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0BAED">
      <w:pPr>
        <w:pStyle w:val="7"/>
        <w:ind w:firstLine="0" w:firstLineChars="0"/>
        <w:rPr>
          <w:rFonts w:hint="eastAsia"/>
        </w:rPr>
      </w:pPr>
      <w:bookmarkStart w:id="11" w:name="_GoBack"/>
      <w:bookmarkEnd w:id="11"/>
    </w:p>
    <w:p w14:paraId="1E6379BA">
      <w:pPr>
        <w:spacing w:line="360" w:lineRule="auto"/>
        <w:jc w:val="center"/>
        <w:rPr>
          <w:rFonts w:ascii="宋体" w:hAnsi="宋体" w:eastAsia="黑体" w:cs="宋体"/>
          <w:b/>
          <w:sz w:val="48"/>
          <w:szCs w:val="48"/>
        </w:rPr>
      </w:pPr>
      <w:bookmarkStart w:id="0" w:name="OLE_LINK4"/>
      <w:bookmarkStart w:id="1" w:name="OLE_LINK10"/>
      <w:r>
        <w:rPr>
          <w:rFonts w:hint="eastAsia" w:ascii="黑体" w:hAnsi="黑体" w:eastAsia="黑体" w:cs="黑体"/>
          <w:b/>
          <w:bCs/>
          <w:sz w:val="44"/>
          <w:szCs w:val="44"/>
        </w:rPr>
        <w:t>植物园片区</w:t>
      </w:r>
      <w:bookmarkStart w:id="2" w:name="OLE_LINK1"/>
      <w:r>
        <w:rPr>
          <w:rFonts w:hint="eastAsia" w:ascii="黑体" w:hAnsi="黑体" w:eastAsia="黑体" w:cs="黑体"/>
          <w:b/>
          <w:bCs/>
          <w:sz w:val="44"/>
          <w:szCs w:val="44"/>
        </w:rPr>
        <w:t>110.95亩土地（含稳评、24.51亩林地）报批</w:t>
      </w:r>
      <w:bookmarkEnd w:id="2"/>
      <w:r>
        <w:rPr>
          <w:rFonts w:hint="eastAsia" w:ascii="黑体" w:hAnsi="黑体" w:eastAsia="黑体" w:cs="黑体"/>
          <w:b/>
          <w:bCs/>
          <w:sz w:val="44"/>
          <w:szCs w:val="44"/>
        </w:rPr>
        <w:t>第三方编制单位</w:t>
      </w:r>
      <w:bookmarkEnd w:id="0"/>
      <w:r>
        <w:rPr>
          <w:rFonts w:hint="eastAsia" w:ascii="黑体" w:hAnsi="黑体" w:eastAsia="黑体" w:cs="黑体"/>
          <w:b/>
          <w:bCs/>
          <w:sz w:val="44"/>
          <w:szCs w:val="44"/>
        </w:rPr>
        <w:t>比选</w:t>
      </w:r>
      <w:bookmarkEnd w:id="1"/>
    </w:p>
    <w:p w14:paraId="2FAA2B6F">
      <w:pPr>
        <w:pStyle w:val="7"/>
        <w:ind w:firstLine="0" w:firstLineChars="0"/>
        <w:rPr>
          <w:rFonts w:ascii="宋体" w:hAnsi="宋体" w:cs="宋体"/>
          <w:color w:val="auto"/>
        </w:rPr>
      </w:pPr>
    </w:p>
    <w:p w14:paraId="16B49461">
      <w:pPr>
        <w:pStyle w:val="7"/>
        <w:ind w:firstLine="0" w:firstLineChars="0"/>
        <w:rPr>
          <w:rFonts w:ascii="宋体" w:hAnsi="宋体" w:cs="宋体"/>
          <w:color w:val="auto"/>
        </w:rPr>
      </w:pPr>
    </w:p>
    <w:p w14:paraId="3B7CF920">
      <w:pPr>
        <w:pStyle w:val="4"/>
        <w:spacing w:line="480" w:lineRule="exact"/>
        <w:ind w:left="0" w:leftChars="0"/>
        <w:jc w:val="center"/>
        <w:rPr>
          <w:rFonts w:ascii="宋体" w:hAnsi="宋体" w:cs="宋体"/>
          <w:b/>
          <w:sz w:val="48"/>
          <w:szCs w:val="48"/>
        </w:rPr>
      </w:pPr>
    </w:p>
    <w:p w14:paraId="45327FCD">
      <w:pPr>
        <w:pStyle w:val="7"/>
        <w:rPr>
          <w:rFonts w:ascii="宋体" w:hAnsi="宋体" w:cs="宋体"/>
        </w:rPr>
      </w:pPr>
    </w:p>
    <w:p w14:paraId="76E48EA6">
      <w:pPr>
        <w:pStyle w:val="4"/>
        <w:spacing w:line="480" w:lineRule="exact"/>
        <w:ind w:left="0" w:leftChars="0"/>
        <w:jc w:val="center"/>
        <w:rPr>
          <w:rFonts w:ascii="宋体" w:hAnsi="宋体" w:cs="宋体"/>
          <w:b/>
          <w:sz w:val="48"/>
          <w:szCs w:val="48"/>
        </w:rPr>
      </w:pPr>
    </w:p>
    <w:p w14:paraId="1E4D46B3">
      <w:pPr>
        <w:pStyle w:val="4"/>
        <w:spacing w:line="480" w:lineRule="exact"/>
        <w:ind w:left="0" w:leftChars="0"/>
        <w:jc w:val="center"/>
        <w:rPr>
          <w:rFonts w:ascii="宋体" w:hAnsi="宋体" w:cs="宋体"/>
          <w:b/>
          <w:sz w:val="48"/>
          <w:szCs w:val="48"/>
        </w:rPr>
      </w:pPr>
      <w:r>
        <w:rPr>
          <w:rFonts w:hint="eastAsia" w:ascii="宋体" w:hAnsi="宋体" w:cs="宋体"/>
          <w:b/>
          <w:sz w:val="48"/>
          <w:szCs w:val="48"/>
        </w:rPr>
        <w:t xml:space="preserve">比 </w:t>
      </w:r>
    </w:p>
    <w:p w14:paraId="0C0967F2">
      <w:pPr>
        <w:pStyle w:val="7"/>
        <w:ind w:firstLine="964"/>
        <w:rPr>
          <w:rFonts w:ascii="宋体" w:hAnsi="宋体" w:cs="宋体"/>
          <w:b/>
          <w:color w:val="auto"/>
          <w:kern w:val="2"/>
          <w:sz w:val="48"/>
          <w:szCs w:val="48"/>
        </w:rPr>
      </w:pPr>
    </w:p>
    <w:p w14:paraId="3EADF4F1">
      <w:pPr>
        <w:pStyle w:val="4"/>
        <w:spacing w:line="480" w:lineRule="exact"/>
        <w:ind w:left="0" w:leftChars="0"/>
        <w:jc w:val="center"/>
        <w:rPr>
          <w:rFonts w:ascii="宋体" w:hAnsi="宋体" w:cs="宋体"/>
          <w:b/>
          <w:sz w:val="48"/>
          <w:szCs w:val="48"/>
        </w:rPr>
      </w:pPr>
      <w:r>
        <w:rPr>
          <w:rFonts w:hint="eastAsia" w:ascii="宋体" w:hAnsi="宋体" w:cs="宋体"/>
          <w:b/>
          <w:sz w:val="48"/>
          <w:szCs w:val="48"/>
        </w:rPr>
        <w:t xml:space="preserve">选 </w:t>
      </w:r>
    </w:p>
    <w:p w14:paraId="61EF84B1">
      <w:pPr>
        <w:pStyle w:val="7"/>
        <w:ind w:firstLine="964"/>
        <w:rPr>
          <w:rFonts w:ascii="宋体" w:hAnsi="宋体" w:cs="宋体"/>
          <w:b/>
          <w:color w:val="auto"/>
          <w:kern w:val="2"/>
          <w:sz w:val="48"/>
          <w:szCs w:val="48"/>
        </w:rPr>
      </w:pPr>
    </w:p>
    <w:p w14:paraId="2CBD929B">
      <w:pPr>
        <w:pStyle w:val="4"/>
        <w:spacing w:line="480" w:lineRule="exact"/>
        <w:ind w:left="0" w:leftChars="0"/>
        <w:jc w:val="center"/>
        <w:rPr>
          <w:rFonts w:ascii="宋体" w:hAnsi="宋体" w:cs="宋体"/>
          <w:b/>
          <w:sz w:val="48"/>
          <w:szCs w:val="48"/>
        </w:rPr>
      </w:pPr>
      <w:r>
        <w:rPr>
          <w:rFonts w:hint="eastAsia" w:ascii="宋体" w:hAnsi="宋体" w:cs="宋体"/>
          <w:b/>
          <w:sz w:val="48"/>
          <w:szCs w:val="48"/>
        </w:rPr>
        <w:t xml:space="preserve">文 </w:t>
      </w:r>
    </w:p>
    <w:p w14:paraId="6D4DA1B4">
      <w:pPr>
        <w:pStyle w:val="7"/>
        <w:ind w:firstLine="964"/>
        <w:rPr>
          <w:rFonts w:ascii="宋体" w:hAnsi="宋体" w:cs="宋体"/>
          <w:b/>
          <w:color w:val="auto"/>
          <w:kern w:val="2"/>
          <w:sz w:val="48"/>
          <w:szCs w:val="48"/>
        </w:rPr>
      </w:pPr>
    </w:p>
    <w:p w14:paraId="0FC6FEDC">
      <w:pPr>
        <w:pStyle w:val="4"/>
        <w:spacing w:line="480" w:lineRule="exact"/>
        <w:ind w:left="0" w:leftChars="0"/>
        <w:jc w:val="center"/>
        <w:rPr>
          <w:rFonts w:ascii="宋体" w:hAnsi="宋体" w:cs="宋体"/>
          <w:b/>
          <w:sz w:val="48"/>
          <w:szCs w:val="48"/>
        </w:rPr>
      </w:pPr>
      <w:r>
        <w:rPr>
          <w:rFonts w:hint="eastAsia" w:ascii="宋体" w:hAnsi="宋体" w:cs="宋体"/>
          <w:b/>
          <w:sz w:val="48"/>
          <w:szCs w:val="48"/>
        </w:rPr>
        <w:t>件</w:t>
      </w:r>
    </w:p>
    <w:p w14:paraId="005ADC0E">
      <w:pPr>
        <w:pStyle w:val="4"/>
        <w:spacing w:line="480" w:lineRule="exact"/>
        <w:ind w:left="0" w:leftChars="0"/>
        <w:jc w:val="center"/>
        <w:rPr>
          <w:rFonts w:ascii="华文中宋" w:hAnsi="华文中宋" w:eastAsia="华文中宋"/>
          <w:b/>
          <w:sz w:val="52"/>
          <w:szCs w:val="52"/>
        </w:rPr>
      </w:pPr>
    </w:p>
    <w:p w14:paraId="15A31A97">
      <w:pPr>
        <w:pStyle w:val="7"/>
        <w:ind w:firstLine="0" w:firstLineChars="0"/>
      </w:pPr>
    </w:p>
    <w:p w14:paraId="1779E22E">
      <w:pPr>
        <w:pStyle w:val="7"/>
        <w:ind w:firstLine="0" w:firstLineChars="0"/>
      </w:pPr>
    </w:p>
    <w:p w14:paraId="34D3D16C">
      <w:pPr>
        <w:pStyle w:val="4"/>
        <w:adjustRightInd w:val="0"/>
        <w:snapToGrid w:val="0"/>
        <w:spacing w:before="156" w:beforeLines="50" w:line="480" w:lineRule="exact"/>
        <w:jc w:val="center"/>
        <w:rPr>
          <w:rFonts w:ascii="宋体" w:hAnsi="宋体" w:cs="宋体"/>
          <w:b/>
          <w:sz w:val="32"/>
        </w:rPr>
      </w:pPr>
    </w:p>
    <w:p w14:paraId="1089A11A">
      <w:pPr>
        <w:pStyle w:val="4"/>
        <w:adjustRightInd w:val="0"/>
        <w:snapToGrid w:val="0"/>
        <w:spacing w:before="156" w:beforeLines="50" w:line="480" w:lineRule="exact"/>
        <w:ind w:left="0" w:leftChars="0"/>
        <w:jc w:val="center"/>
        <w:rPr>
          <w:rFonts w:ascii="宋体" w:hAnsi="宋体" w:cs="宋体"/>
          <w:bCs/>
          <w:sz w:val="44"/>
        </w:rPr>
      </w:pPr>
      <w:r>
        <w:rPr>
          <w:rFonts w:hint="eastAsia" w:ascii="宋体" w:hAnsi="宋体" w:cs="宋体"/>
          <w:b/>
          <w:sz w:val="32"/>
        </w:rPr>
        <w:t>衡阳弘霖建设投资开发有限公司</w:t>
      </w:r>
    </w:p>
    <w:p w14:paraId="0BE17CCC">
      <w:pPr>
        <w:pStyle w:val="4"/>
        <w:adjustRightInd w:val="0"/>
        <w:snapToGrid w:val="0"/>
        <w:spacing w:line="480" w:lineRule="exact"/>
        <w:ind w:left="0" w:leftChars="0"/>
        <w:jc w:val="center"/>
        <w:rPr>
          <w:rFonts w:ascii="宋体" w:hAnsi="宋体" w:cs="宋体"/>
          <w:b/>
          <w:spacing w:val="160"/>
          <w:sz w:val="36"/>
          <w:szCs w:val="36"/>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NumType w:start="0"/>
          <w:cols w:space="720" w:num="1"/>
          <w:titlePg/>
          <w:docGrid w:type="lines" w:linePitch="312" w:charSpace="0"/>
        </w:sectPr>
      </w:pPr>
      <w:r>
        <w:rPr>
          <w:rFonts w:hint="eastAsia" w:ascii="宋体" w:hAnsi="宋体" w:cs="宋体"/>
          <w:b/>
          <w:sz w:val="32"/>
        </w:rPr>
        <w:t>二〇二四年十一月</w:t>
      </w:r>
    </w:p>
    <w:p w14:paraId="11212E59">
      <w:pPr>
        <w:pStyle w:val="6"/>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0F3C6122">
      <w:pPr>
        <w:tabs>
          <w:tab w:val="left" w:leader="middleDot" w:pos="0"/>
          <w:tab w:val="right" w:leader="dot" w:pos="8820"/>
        </w:tabs>
        <w:adjustRightInd w:val="0"/>
        <w:snapToGrid w:val="0"/>
        <w:spacing w:line="480" w:lineRule="exact"/>
        <w:jc w:val="both"/>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536B5331">
      <w:pPr>
        <w:tabs>
          <w:tab w:val="left" w:leader="middleDot" w:pos="0"/>
          <w:tab w:val="right" w:leader="dot" w:pos="8820"/>
        </w:tabs>
        <w:adjustRightInd w:val="0"/>
        <w:snapToGrid w:val="0"/>
        <w:spacing w:line="480" w:lineRule="exact"/>
        <w:jc w:val="both"/>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56378CB8">
      <w:pPr>
        <w:tabs>
          <w:tab w:val="left" w:leader="middleDot" w:pos="0"/>
          <w:tab w:val="right" w:leader="dot" w:pos="8820"/>
        </w:tabs>
        <w:adjustRightInd w:val="0"/>
        <w:snapToGrid w:val="0"/>
        <w:spacing w:line="480" w:lineRule="exact"/>
        <w:jc w:val="both"/>
        <w:rPr>
          <w:rFonts w:hint="eastAsia" w:ascii="宋体" w:hAnsi="宋体" w:eastAsia="宋体"/>
          <w:b/>
          <w:bCs/>
          <w:kern w:val="0"/>
          <w:sz w:val="28"/>
          <w:szCs w:val="28"/>
          <w:lang w:eastAsia="zh-CN"/>
        </w:rPr>
      </w:pPr>
      <w:r>
        <w:rPr>
          <w:rFonts w:hint="eastAsia" w:ascii="宋体" w:hAnsi="宋体"/>
          <w:b/>
          <w:bCs/>
          <w:sz w:val="24"/>
        </w:rPr>
        <w:t>第三章  评选流程及评分说明</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6</w:t>
      </w:r>
    </w:p>
    <w:p w14:paraId="75EDD3E1">
      <w:pPr>
        <w:spacing w:line="480" w:lineRule="exact"/>
        <w:rPr>
          <w:rFonts w:ascii="宋体" w:hAnsi="宋体"/>
          <w:b/>
          <w:bCs/>
          <w:kern w:val="0"/>
          <w:sz w:val="28"/>
          <w:szCs w:val="28"/>
        </w:rPr>
      </w:pPr>
    </w:p>
    <w:p w14:paraId="02B674BF">
      <w:pPr>
        <w:pStyle w:val="3"/>
        <w:spacing w:line="480" w:lineRule="exact"/>
        <w:rPr>
          <w:rFonts w:ascii="宋体" w:hAnsi="宋体"/>
          <w:b/>
          <w:bCs/>
          <w:kern w:val="0"/>
          <w:sz w:val="28"/>
          <w:szCs w:val="28"/>
        </w:rPr>
      </w:pPr>
    </w:p>
    <w:p w14:paraId="455823B3">
      <w:pPr>
        <w:pStyle w:val="10"/>
        <w:spacing w:line="480" w:lineRule="exact"/>
        <w:rPr>
          <w:rFonts w:ascii="宋体" w:hAnsi="宋体"/>
          <w:b/>
          <w:bCs/>
          <w:kern w:val="0"/>
          <w:sz w:val="28"/>
          <w:szCs w:val="28"/>
        </w:rPr>
      </w:pPr>
    </w:p>
    <w:p w14:paraId="3E589924">
      <w:pPr>
        <w:spacing w:line="480" w:lineRule="exact"/>
        <w:rPr>
          <w:rFonts w:ascii="宋体" w:hAnsi="宋体"/>
          <w:b/>
          <w:bCs/>
          <w:kern w:val="0"/>
          <w:sz w:val="28"/>
          <w:szCs w:val="28"/>
        </w:rPr>
      </w:pPr>
    </w:p>
    <w:p w14:paraId="48137138">
      <w:pPr>
        <w:pStyle w:val="3"/>
        <w:spacing w:line="480" w:lineRule="exact"/>
        <w:rPr>
          <w:rFonts w:ascii="宋体" w:hAnsi="宋体"/>
          <w:b/>
          <w:bCs/>
          <w:kern w:val="0"/>
          <w:sz w:val="28"/>
          <w:szCs w:val="28"/>
        </w:rPr>
      </w:pPr>
    </w:p>
    <w:p w14:paraId="0C3F752E">
      <w:pPr>
        <w:pStyle w:val="10"/>
        <w:spacing w:line="480" w:lineRule="exact"/>
        <w:rPr>
          <w:rFonts w:ascii="宋体" w:hAnsi="宋体"/>
          <w:b/>
          <w:bCs/>
          <w:kern w:val="0"/>
          <w:sz w:val="28"/>
          <w:szCs w:val="28"/>
        </w:rPr>
      </w:pPr>
    </w:p>
    <w:p w14:paraId="61ED5E0F">
      <w:pPr>
        <w:spacing w:line="480" w:lineRule="exact"/>
        <w:rPr>
          <w:rFonts w:ascii="宋体" w:hAnsi="宋体"/>
          <w:b/>
          <w:bCs/>
          <w:kern w:val="0"/>
          <w:sz w:val="28"/>
          <w:szCs w:val="28"/>
        </w:rPr>
      </w:pPr>
    </w:p>
    <w:p w14:paraId="6861AC3C">
      <w:pPr>
        <w:pStyle w:val="3"/>
        <w:spacing w:line="480" w:lineRule="exact"/>
        <w:rPr>
          <w:rFonts w:ascii="宋体" w:hAnsi="宋体"/>
          <w:b/>
          <w:bCs/>
          <w:kern w:val="0"/>
          <w:sz w:val="28"/>
          <w:szCs w:val="28"/>
        </w:rPr>
      </w:pPr>
    </w:p>
    <w:p w14:paraId="73A9B454">
      <w:pPr>
        <w:pStyle w:val="10"/>
        <w:spacing w:line="480" w:lineRule="exact"/>
        <w:rPr>
          <w:rFonts w:ascii="宋体" w:hAnsi="宋体"/>
          <w:b/>
          <w:bCs/>
          <w:kern w:val="0"/>
          <w:sz w:val="28"/>
          <w:szCs w:val="28"/>
        </w:rPr>
      </w:pPr>
    </w:p>
    <w:p w14:paraId="5BC071D3">
      <w:pPr>
        <w:spacing w:line="480" w:lineRule="exact"/>
        <w:rPr>
          <w:rFonts w:ascii="宋体" w:hAnsi="宋体"/>
          <w:b/>
          <w:bCs/>
          <w:kern w:val="0"/>
          <w:sz w:val="28"/>
          <w:szCs w:val="28"/>
        </w:rPr>
      </w:pPr>
    </w:p>
    <w:p w14:paraId="13DBB91D">
      <w:pPr>
        <w:pStyle w:val="3"/>
        <w:spacing w:line="480" w:lineRule="exact"/>
        <w:rPr>
          <w:rFonts w:ascii="宋体" w:hAnsi="宋体"/>
          <w:b/>
          <w:bCs/>
          <w:kern w:val="0"/>
          <w:sz w:val="28"/>
          <w:szCs w:val="28"/>
        </w:rPr>
      </w:pPr>
    </w:p>
    <w:p w14:paraId="288A8AB5">
      <w:pPr>
        <w:spacing w:line="480" w:lineRule="exact"/>
      </w:pPr>
    </w:p>
    <w:p w14:paraId="3089EA8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A71F5F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62D27A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1916CF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9CF014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3E41C5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673A2D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1A78A12">
      <w:pPr>
        <w:adjustRightInd w:val="0"/>
        <w:snapToGrid w:val="0"/>
        <w:spacing w:line="480" w:lineRule="exact"/>
        <w:rPr>
          <w:rFonts w:ascii="黑体" w:hAnsi="黑体" w:eastAsia="黑体" w:cs="黑体"/>
          <w:b/>
          <w:bCs/>
          <w:sz w:val="36"/>
          <w:szCs w:val="36"/>
          <w:shd w:val="clear" w:color="auto" w:fill="FFFFFF"/>
        </w:rPr>
      </w:pPr>
    </w:p>
    <w:p w14:paraId="2391D4AA">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pgSz w:w="11906" w:h="16838"/>
          <w:pgMar w:top="1440" w:right="1800" w:bottom="1440" w:left="1800" w:header="851" w:footer="992" w:gutter="0"/>
          <w:cols w:space="425" w:num="1"/>
          <w:docGrid w:type="lines" w:linePitch="312" w:charSpace="0"/>
        </w:sectPr>
      </w:pPr>
    </w:p>
    <w:p w14:paraId="55FC23AA">
      <w:p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第一章  比选公告</w:t>
      </w:r>
    </w:p>
    <w:p w14:paraId="62EFE1B2">
      <w:pPr>
        <w:pStyle w:val="12"/>
        <w:ind w:left="840" w:leftChars="400" w:firstLine="0" w:firstLineChars="0"/>
      </w:pPr>
    </w:p>
    <w:p w14:paraId="4EF0FD24">
      <w:pPr>
        <w:adjustRightInd w:val="0"/>
        <w:snapToGrid w:val="0"/>
        <w:spacing w:line="480" w:lineRule="exact"/>
        <w:ind w:firstLine="321" w:firstLineChars="100"/>
        <w:jc w:val="left"/>
        <w:rPr>
          <w:rStyle w:val="16"/>
          <w:rFonts w:ascii="黑体" w:hAnsi="黑体" w:eastAsia="黑体" w:cs="黑体"/>
          <w:sz w:val="32"/>
          <w:szCs w:val="32"/>
          <w:shd w:val="clear" w:color="auto" w:fill="FFFFFF"/>
        </w:rPr>
      </w:pPr>
      <w:bookmarkStart w:id="3" w:name="OLE_LINK11"/>
      <w:r>
        <w:rPr>
          <w:rStyle w:val="16"/>
          <w:rFonts w:hint="eastAsia" w:ascii="黑体" w:hAnsi="黑体" w:eastAsia="黑体" w:cs="黑体"/>
          <w:sz w:val="32"/>
          <w:szCs w:val="32"/>
          <w:shd w:val="clear" w:color="auto" w:fill="FFFFFF"/>
        </w:rPr>
        <w:t>一、项目概况</w:t>
      </w:r>
    </w:p>
    <w:p w14:paraId="778EA7B5">
      <w:pPr>
        <w:adjustRightInd w:val="0"/>
        <w:snapToGrid w:val="0"/>
        <w:spacing w:line="480" w:lineRule="exact"/>
        <w:ind w:firstLine="280" w:firstLineChars="100"/>
        <w:jc w:val="left"/>
        <w:rPr>
          <w:rFonts w:ascii="仿宋" w:hAnsi="仿宋" w:eastAsia="仿宋" w:cs="仿宋"/>
          <w:sz w:val="28"/>
          <w:szCs w:val="28"/>
        </w:rPr>
      </w:pPr>
      <w:r>
        <w:rPr>
          <w:rFonts w:hint="eastAsia" w:ascii="仿宋" w:hAnsi="仿宋" w:eastAsia="仿宋" w:cs="仿宋"/>
          <w:sz w:val="28"/>
          <w:szCs w:val="28"/>
        </w:rPr>
        <w:t>　1.项目名称：</w:t>
      </w:r>
      <w:bookmarkStart w:id="4" w:name="OLE_LINK5"/>
      <w:r>
        <w:rPr>
          <w:rFonts w:hint="eastAsia" w:ascii="仿宋" w:hAnsi="仿宋" w:eastAsia="仿宋" w:cs="仿宋"/>
          <w:sz w:val="28"/>
          <w:szCs w:val="28"/>
        </w:rPr>
        <w:t>植物园片区110.95亩土地（含稳评、24.51亩林地）报批第三方编制单位比选</w:t>
      </w:r>
      <w:bookmarkEnd w:id="4"/>
    </w:p>
    <w:p w14:paraId="358D26E0">
      <w:pPr>
        <w:adjustRightInd w:val="0"/>
        <w:snapToGrid w:val="0"/>
        <w:spacing w:line="480" w:lineRule="exact"/>
        <w:ind w:firstLine="280" w:firstLineChars="100"/>
        <w:jc w:val="left"/>
        <w:rPr>
          <w:rFonts w:ascii="仿宋" w:hAnsi="仿宋" w:eastAsia="仿宋" w:cs="仿宋"/>
          <w:sz w:val="28"/>
          <w:szCs w:val="28"/>
        </w:rPr>
      </w:pPr>
      <w:r>
        <w:rPr>
          <w:rFonts w:hint="eastAsia" w:ascii="仿宋" w:hAnsi="仿宋" w:eastAsia="仿宋" w:cs="仿宋"/>
          <w:sz w:val="28"/>
          <w:szCs w:val="28"/>
        </w:rPr>
        <w:t>　2.项目地点：衡阳市雁峰区植物园</w:t>
      </w:r>
    </w:p>
    <w:p w14:paraId="0EE3AD03">
      <w:pPr>
        <w:adjustRightInd w:val="0"/>
        <w:snapToGrid w:val="0"/>
        <w:spacing w:line="480" w:lineRule="exact"/>
        <w:ind w:firstLine="321" w:firstLineChars="100"/>
        <w:jc w:val="left"/>
        <w:rPr>
          <w:rStyle w:val="16"/>
          <w:rFonts w:ascii="黑体" w:hAnsi="黑体" w:eastAsia="黑体" w:cs="黑体"/>
          <w:sz w:val="32"/>
          <w:szCs w:val="32"/>
          <w:shd w:val="clear" w:color="auto" w:fill="FFFFFF"/>
        </w:rPr>
      </w:pPr>
      <w:r>
        <w:rPr>
          <w:rStyle w:val="16"/>
          <w:rFonts w:hint="eastAsia" w:ascii="黑体" w:hAnsi="黑体" w:eastAsia="黑体" w:cs="黑体"/>
          <w:sz w:val="32"/>
          <w:szCs w:val="32"/>
          <w:shd w:val="clear" w:color="auto" w:fill="FFFFFF"/>
        </w:rPr>
        <w:t>二、服务内容</w:t>
      </w:r>
    </w:p>
    <w:p w14:paraId="3ED35657">
      <w:pPr>
        <w:adjustRightInd w:val="0"/>
        <w:snapToGrid w:val="0"/>
        <w:spacing w:line="480" w:lineRule="exact"/>
        <w:ind w:firstLine="560" w:firstLineChars="200"/>
        <w:jc w:val="left"/>
        <w:rPr>
          <w:rFonts w:ascii="仿宋" w:hAnsi="仿宋" w:eastAsia="仿宋" w:cs="仿宋"/>
          <w:kern w:val="0"/>
          <w:sz w:val="28"/>
          <w:szCs w:val="28"/>
        </w:rPr>
      </w:pPr>
      <w:bookmarkStart w:id="5" w:name="OLE_LINK6"/>
      <w:r>
        <w:rPr>
          <w:rFonts w:hint="eastAsia" w:ascii="仿宋" w:hAnsi="仿宋" w:eastAsia="仿宋" w:cs="仿宋"/>
          <w:kern w:val="0"/>
          <w:sz w:val="28"/>
          <w:szCs w:val="28"/>
        </w:rPr>
        <w:t>主要负责完成植物园片区土地报批110.95亩</w:t>
      </w:r>
      <w:bookmarkStart w:id="6" w:name="OLE_LINK3"/>
      <w:r>
        <w:rPr>
          <w:rFonts w:hint="eastAsia" w:ascii="仿宋" w:hAnsi="仿宋" w:eastAsia="仿宋" w:cs="仿宋"/>
          <w:kern w:val="0"/>
          <w:sz w:val="28"/>
          <w:szCs w:val="28"/>
        </w:rPr>
        <w:t>含林地</w:t>
      </w:r>
      <w:bookmarkEnd w:id="6"/>
      <w:r>
        <w:rPr>
          <w:rFonts w:hint="eastAsia" w:ascii="仿宋" w:hAnsi="仿宋" w:eastAsia="仿宋" w:cs="仿宋"/>
          <w:kern w:val="0"/>
          <w:sz w:val="28"/>
          <w:szCs w:val="28"/>
        </w:rPr>
        <w:t>报批24.51亩及稳评等相关工作，具体服务内容在合同中明确。</w:t>
      </w:r>
    </w:p>
    <w:bookmarkEnd w:id="5"/>
    <w:p w14:paraId="107A0F2D">
      <w:pPr>
        <w:adjustRightInd w:val="0"/>
        <w:snapToGrid w:val="0"/>
        <w:spacing w:line="480" w:lineRule="exact"/>
        <w:ind w:firstLine="321" w:firstLineChars="100"/>
        <w:jc w:val="left"/>
        <w:rPr>
          <w:rStyle w:val="16"/>
          <w:rFonts w:ascii="黑体" w:hAnsi="黑体" w:eastAsia="黑体" w:cs="黑体"/>
          <w:sz w:val="32"/>
          <w:szCs w:val="32"/>
          <w:shd w:val="clear" w:color="auto" w:fill="FFFFFF"/>
        </w:rPr>
      </w:pPr>
      <w:r>
        <w:rPr>
          <w:rStyle w:val="16"/>
          <w:rFonts w:hint="eastAsia" w:ascii="黑体" w:hAnsi="黑体" w:eastAsia="黑体" w:cs="黑体"/>
          <w:sz w:val="32"/>
          <w:szCs w:val="32"/>
          <w:shd w:val="clear" w:color="auto" w:fill="FFFFFF"/>
        </w:rPr>
        <w:t>三、资格要求</w:t>
      </w:r>
    </w:p>
    <w:p w14:paraId="47E9CD6C">
      <w:pPr>
        <w:pStyle w:val="3"/>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kern w:val="0"/>
          <w:sz w:val="28"/>
          <w:szCs w:val="28"/>
        </w:rPr>
      </w:pPr>
      <w:bookmarkStart w:id="7" w:name="OLE_LINK7"/>
      <w:r>
        <w:rPr>
          <w:rFonts w:hint="eastAsia" w:ascii="仿宋" w:hAnsi="仿宋" w:eastAsia="仿宋" w:cs="仿宋"/>
          <w:kern w:val="0"/>
          <w:sz w:val="28"/>
          <w:szCs w:val="28"/>
        </w:rPr>
        <w:t>1、具有独立法人资格并依法取得营业执照，营业执照处于有效期。</w:t>
      </w:r>
    </w:p>
    <w:p w14:paraId="2379ECCE">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2、参选单位须提供近三年内（2021年10月—2024年10月）与国土业务相关联的业绩（至少提供一个，参选人应独立完成）。</w:t>
      </w:r>
    </w:p>
    <w:p w14:paraId="0F57391C">
      <w:pPr>
        <w:spacing w:line="52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3、参选单位近三年内，在经营活动中无不良记录。</w:t>
      </w:r>
    </w:p>
    <w:p w14:paraId="3DB7F4D0">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4、参选单位法定代表人为同一人或者存在直接控股、管理关系的不同参选人，不得同时参加本次比选。</w:t>
      </w:r>
    </w:p>
    <w:p w14:paraId="766EF997">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、按相关规定足额缴纳投标保证金。</w:t>
      </w:r>
    </w:p>
    <w:p w14:paraId="41639226">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、本次比选不接受联合体参加。</w:t>
      </w:r>
    </w:p>
    <w:p w14:paraId="23364062">
      <w:pPr>
        <w:adjustRightInd w:val="0"/>
        <w:snapToGrid w:val="0"/>
        <w:spacing w:line="480" w:lineRule="exact"/>
        <w:ind w:firstLine="321" w:firstLineChars="100"/>
        <w:jc w:val="left"/>
        <w:rPr>
          <w:rStyle w:val="16"/>
          <w:rFonts w:ascii="黑体" w:hAnsi="黑体" w:eastAsia="黑体" w:cs="黑体"/>
          <w:sz w:val="32"/>
          <w:szCs w:val="32"/>
          <w:shd w:val="clear" w:color="auto" w:fill="FFFFFF"/>
        </w:rPr>
      </w:pPr>
      <w:r>
        <w:rPr>
          <w:rStyle w:val="16"/>
          <w:rFonts w:hint="eastAsia" w:ascii="黑体" w:hAnsi="黑体" w:eastAsia="黑体" w:cs="黑体"/>
          <w:sz w:val="32"/>
          <w:szCs w:val="32"/>
          <w:shd w:val="clear" w:color="auto" w:fill="FFFFFF"/>
        </w:rPr>
        <w:t>四．控制价</w:t>
      </w:r>
    </w:p>
    <w:p w14:paraId="4430F1AC">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本项目最高投标限价为22万元。</w:t>
      </w:r>
    </w:p>
    <w:bookmarkEnd w:id="7"/>
    <w:p w14:paraId="09938DCC">
      <w:pPr>
        <w:adjustRightInd w:val="0"/>
        <w:snapToGrid w:val="0"/>
        <w:spacing w:line="480" w:lineRule="exact"/>
        <w:ind w:firstLine="321" w:firstLineChars="100"/>
        <w:jc w:val="left"/>
        <w:rPr>
          <w:rStyle w:val="16"/>
          <w:rFonts w:ascii="黑体" w:hAnsi="黑体" w:eastAsia="黑体" w:cs="黑体"/>
          <w:sz w:val="32"/>
          <w:szCs w:val="32"/>
          <w:shd w:val="clear" w:color="auto" w:fill="FFFFFF"/>
        </w:rPr>
      </w:pPr>
      <w:r>
        <w:rPr>
          <w:rStyle w:val="16"/>
          <w:rFonts w:hint="eastAsia" w:ascii="黑体" w:hAnsi="黑体" w:eastAsia="黑体" w:cs="黑体"/>
          <w:sz w:val="32"/>
          <w:szCs w:val="32"/>
          <w:shd w:val="clear" w:color="auto" w:fill="FFFFFF"/>
        </w:rPr>
        <w:t>五、比选文件的获取</w:t>
      </w:r>
    </w:p>
    <w:p w14:paraId="04D34C65">
      <w:pPr>
        <w:pStyle w:val="3"/>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kern w:val="0"/>
          <w:sz w:val="28"/>
          <w:szCs w:val="28"/>
        </w:rPr>
      </w:pPr>
      <w:r>
        <w:rPr>
          <w:rFonts w:hint="eastAsia" w:ascii="仿宋" w:hAnsi="仿宋" w:eastAsia="仿宋" w:cs="仿宋"/>
          <w:kern w:val="0"/>
          <w:sz w:val="28"/>
          <w:szCs w:val="28"/>
        </w:rPr>
        <w:t>凡有意参加比选的符合条件的比选单位，2024年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18</w:t>
      </w:r>
      <w:r>
        <w:rPr>
          <w:rFonts w:hint="eastAsia" w:ascii="仿宋" w:hAnsi="仿宋" w:eastAsia="仿宋" w:cs="仿宋"/>
          <w:kern w:val="0"/>
          <w:sz w:val="28"/>
          <w:szCs w:val="28"/>
        </w:rPr>
        <w:t>日至2024年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20</w:t>
      </w:r>
      <w:r>
        <w:rPr>
          <w:rFonts w:hint="eastAsia" w:ascii="仿宋" w:hAnsi="仿宋" w:eastAsia="仿宋" w:cs="仿宋"/>
          <w:kern w:val="0"/>
          <w:sz w:val="28"/>
          <w:szCs w:val="28"/>
        </w:rPr>
        <w:t>日在衡阳国有资产投资控股有限公司官方网站（www.hxamc.com）上下载比选文件，并按照比选文件要求参与比选。</w:t>
      </w:r>
    </w:p>
    <w:p w14:paraId="584A94AC">
      <w:pPr>
        <w:pStyle w:val="3"/>
        <w:widowControl/>
        <w:tabs>
          <w:tab w:val="left" w:pos="148"/>
        </w:tabs>
        <w:autoSpaceDE w:val="0"/>
        <w:autoSpaceDN w:val="0"/>
        <w:adjustRightInd w:val="0"/>
        <w:snapToGrid w:val="0"/>
        <w:spacing w:after="0" w:line="560" w:lineRule="exact"/>
        <w:ind w:firstLine="321" w:firstLineChars="100"/>
        <w:textAlignment w:val="baseline"/>
        <w:rPr>
          <w:rFonts w:ascii="黑体" w:hAnsi="黑体" w:eastAsia="黑体" w:cs="黑体"/>
          <w:b/>
          <w:bCs/>
          <w:sz w:val="32"/>
          <w:szCs w:val="32"/>
        </w:rPr>
      </w:pPr>
      <w:r>
        <w:rPr>
          <w:rFonts w:hint="eastAsia" w:ascii="黑体" w:hAnsi="黑体" w:eastAsia="黑体" w:cs="黑体"/>
          <w:b/>
          <w:bCs/>
          <w:sz w:val="32"/>
          <w:szCs w:val="32"/>
        </w:rPr>
        <w:t>六</w:t>
      </w:r>
      <w:r>
        <w:rPr>
          <w:rFonts w:hint="eastAsia" w:ascii="黑体" w:hAnsi="黑体" w:eastAsia="黑体" w:cs="黑体"/>
          <w:b/>
          <w:bCs/>
          <w:sz w:val="32"/>
          <w:szCs w:val="32"/>
          <w:lang w:eastAsia="en-US"/>
        </w:rPr>
        <w:t>、</w:t>
      </w:r>
      <w:r>
        <w:rPr>
          <w:rFonts w:hint="eastAsia" w:ascii="黑体" w:hAnsi="黑体" w:eastAsia="黑体" w:cs="黑体"/>
          <w:b/>
          <w:bCs/>
          <w:sz w:val="32"/>
          <w:szCs w:val="32"/>
        </w:rPr>
        <w:t>投标保证金</w:t>
      </w:r>
    </w:p>
    <w:p w14:paraId="0FCF1D7A">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本次比选的投标保证金为4000元，采用保函形式（银行保函或担保公司保函）。</w:t>
      </w:r>
    </w:p>
    <w:p w14:paraId="3BC68084">
      <w:pPr>
        <w:pStyle w:val="3"/>
        <w:widowControl/>
        <w:tabs>
          <w:tab w:val="left" w:pos="148"/>
        </w:tabs>
        <w:autoSpaceDE w:val="0"/>
        <w:autoSpaceDN w:val="0"/>
        <w:adjustRightInd w:val="0"/>
        <w:snapToGrid w:val="0"/>
        <w:spacing w:after="0" w:line="560" w:lineRule="exact"/>
        <w:ind w:firstLine="321" w:firstLineChars="100"/>
        <w:textAlignment w:val="baseline"/>
        <w:rPr>
          <w:rFonts w:eastAsia="黑体"/>
          <w:b/>
          <w:bCs/>
          <w:snapToGrid w:val="0"/>
          <w:color w:val="000000"/>
          <w:kern w:val="0"/>
          <w:sz w:val="32"/>
          <w:szCs w:val="32"/>
        </w:rPr>
      </w:pPr>
      <w:r>
        <w:rPr>
          <w:rFonts w:hint="eastAsia" w:eastAsia="黑体"/>
          <w:b/>
          <w:bCs/>
          <w:sz w:val="32"/>
          <w:szCs w:val="32"/>
        </w:rPr>
        <w:t>七</w:t>
      </w:r>
      <w:r>
        <w:rPr>
          <w:rFonts w:eastAsia="黑体"/>
          <w:b/>
          <w:bCs/>
          <w:sz w:val="32"/>
          <w:szCs w:val="32"/>
        </w:rPr>
        <w:t>、</w:t>
      </w:r>
      <w:r>
        <w:rPr>
          <w:rFonts w:hint="eastAsia" w:eastAsia="黑体"/>
          <w:b/>
          <w:bCs/>
          <w:snapToGrid w:val="0"/>
          <w:color w:val="000000"/>
          <w:kern w:val="0"/>
          <w:sz w:val="32"/>
          <w:szCs w:val="32"/>
        </w:rPr>
        <w:t>开标时间及地点</w:t>
      </w:r>
    </w:p>
    <w:p w14:paraId="6E4F0127">
      <w:pPr>
        <w:spacing w:line="520" w:lineRule="exact"/>
        <w:ind w:firstLine="560" w:firstLineChars="200"/>
        <w:jc w:val="left"/>
        <w:rPr>
          <w:rFonts w:ascii="仿宋" w:hAnsi="仿宋" w:eastAsia="仿宋" w:cs="仿宋"/>
          <w:kern w:val="0"/>
          <w:sz w:val="28"/>
          <w:szCs w:val="28"/>
          <w:lang w:bidi="ar"/>
        </w:rPr>
      </w:pPr>
      <w:r>
        <w:rPr>
          <w:rFonts w:hint="eastAsia" w:ascii="仿宋" w:hAnsi="仿宋" w:eastAsia="仿宋" w:cs="仿宋"/>
          <w:kern w:val="0"/>
          <w:sz w:val="28"/>
          <w:szCs w:val="28"/>
          <w:lang w:bidi="ar"/>
        </w:rPr>
        <w:t>本项目拟定于2024年</w:t>
      </w:r>
      <w:r>
        <w:rPr>
          <w:rFonts w:hint="eastAsia" w:ascii="仿宋" w:hAnsi="仿宋" w:eastAsia="仿宋" w:cs="仿宋"/>
          <w:kern w:val="0"/>
          <w:sz w:val="28"/>
          <w:szCs w:val="28"/>
          <w:lang w:val="en-US" w:eastAsia="zh-CN" w:bidi="ar"/>
        </w:rPr>
        <w:t>12</w:t>
      </w:r>
      <w:r>
        <w:rPr>
          <w:rFonts w:hint="eastAsia" w:ascii="仿宋" w:hAnsi="仿宋" w:eastAsia="仿宋" w:cs="仿宋"/>
          <w:kern w:val="0"/>
          <w:sz w:val="28"/>
          <w:szCs w:val="28"/>
          <w:lang w:bidi="ar"/>
        </w:rPr>
        <w:t>月</w:t>
      </w:r>
      <w:r>
        <w:rPr>
          <w:rFonts w:hint="eastAsia" w:ascii="仿宋" w:hAnsi="仿宋" w:eastAsia="仿宋" w:cs="仿宋"/>
          <w:kern w:val="0"/>
          <w:sz w:val="28"/>
          <w:szCs w:val="28"/>
          <w:lang w:val="en-US" w:eastAsia="zh-CN" w:bidi="ar"/>
        </w:rPr>
        <w:t>26</w:t>
      </w:r>
      <w:r>
        <w:rPr>
          <w:rFonts w:hint="eastAsia" w:ascii="仿宋" w:hAnsi="仿宋" w:eastAsia="仿宋" w:cs="仿宋"/>
          <w:kern w:val="0"/>
          <w:sz w:val="28"/>
          <w:szCs w:val="28"/>
          <w:lang w:bidi="ar"/>
        </w:rPr>
        <w:t>日</w:t>
      </w:r>
      <w:r>
        <w:rPr>
          <w:rFonts w:hint="eastAsia" w:ascii="仿宋" w:hAnsi="仿宋" w:eastAsia="仿宋" w:cs="仿宋"/>
          <w:kern w:val="0"/>
          <w:sz w:val="28"/>
          <w:szCs w:val="28"/>
          <w:lang w:val="en-US" w:eastAsia="zh-CN" w:bidi="ar"/>
        </w:rPr>
        <w:t>15</w:t>
      </w:r>
      <w:r>
        <w:rPr>
          <w:rFonts w:hint="eastAsia" w:ascii="仿宋" w:hAnsi="仿宋" w:eastAsia="仿宋" w:cs="仿宋"/>
          <w:kern w:val="0"/>
          <w:sz w:val="28"/>
          <w:szCs w:val="28"/>
          <w:lang w:bidi="ar"/>
        </w:rPr>
        <w:t>时</w:t>
      </w:r>
      <w:r>
        <w:rPr>
          <w:rFonts w:hint="eastAsia" w:ascii="仿宋" w:hAnsi="仿宋" w:eastAsia="仿宋" w:cs="仿宋"/>
          <w:kern w:val="0"/>
          <w:sz w:val="28"/>
          <w:szCs w:val="28"/>
          <w:lang w:val="en-US" w:eastAsia="zh-CN" w:bidi="ar"/>
        </w:rPr>
        <w:t>00</w:t>
      </w:r>
      <w:r>
        <w:rPr>
          <w:rFonts w:hint="eastAsia" w:ascii="仿宋" w:hAnsi="仿宋" w:eastAsia="仿宋" w:cs="仿宋"/>
          <w:kern w:val="0"/>
          <w:sz w:val="28"/>
          <w:szCs w:val="28"/>
          <w:lang w:bidi="ar"/>
        </w:rPr>
        <w:t>分在衡阳国有资产投资控股有限公司4栋3楼评标室开标，如有变动将提前一天通知各参选单位。</w:t>
      </w:r>
    </w:p>
    <w:p w14:paraId="3DBF6A5D">
      <w:pPr>
        <w:widowControl/>
        <w:autoSpaceDE w:val="0"/>
        <w:autoSpaceDN w:val="0"/>
        <w:adjustRightInd w:val="0"/>
        <w:snapToGrid w:val="0"/>
        <w:spacing w:line="560" w:lineRule="exact"/>
        <w:ind w:firstLine="321" w:firstLineChars="100"/>
        <w:textAlignment w:val="baseline"/>
        <w:outlineLvl w:val="0"/>
        <w:rPr>
          <w:rFonts w:eastAsia="黑体"/>
          <w:b/>
          <w:bCs/>
          <w:sz w:val="32"/>
          <w:szCs w:val="32"/>
        </w:rPr>
      </w:pPr>
      <w:r>
        <w:rPr>
          <w:rFonts w:hint="eastAsia" w:eastAsia="黑体"/>
          <w:b/>
          <w:bCs/>
          <w:sz w:val="32"/>
          <w:szCs w:val="32"/>
        </w:rPr>
        <w:t>八</w:t>
      </w:r>
      <w:r>
        <w:rPr>
          <w:rFonts w:eastAsia="黑体"/>
          <w:b/>
          <w:bCs/>
          <w:sz w:val="32"/>
          <w:szCs w:val="32"/>
        </w:rPr>
        <w:t>、</w:t>
      </w:r>
      <w:r>
        <w:rPr>
          <w:rFonts w:hint="eastAsia" w:eastAsia="黑体"/>
          <w:b/>
          <w:bCs/>
          <w:sz w:val="32"/>
          <w:szCs w:val="32"/>
        </w:rPr>
        <w:t>参选文件</w:t>
      </w:r>
      <w:r>
        <w:rPr>
          <w:rFonts w:eastAsia="黑体"/>
          <w:b/>
          <w:bCs/>
          <w:sz w:val="32"/>
          <w:szCs w:val="32"/>
        </w:rPr>
        <w:t>的递交</w:t>
      </w:r>
    </w:p>
    <w:p w14:paraId="60331A4E">
      <w:pPr>
        <w:pStyle w:val="3"/>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sz w:val="28"/>
          <w:szCs w:val="28"/>
        </w:rPr>
      </w:pPr>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按时缴纳投标保证金的，取消其参选资格；身份验证和投标保证金核查通过的参选单位按要求填写参选文件接收登记表。</w:t>
      </w:r>
    </w:p>
    <w:p w14:paraId="4F8F0887">
      <w:pPr>
        <w:pStyle w:val="3"/>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sz w:val="28"/>
          <w:szCs w:val="28"/>
        </w:rPr>
      </w:pPr>
      <w:r>
        <w:rPr>
          <w:rFonts w:hint="eastAsia" w:ascii="仿宋" w:hAnsi="仿宋" w:eastAsia="仿宋"/>
          <w:sz w:val="28"/>
          <w:szCs w:val="28"/>
        </w:rPr>
        <w:t>2.逾期送达的或者未送达指定地点的参选文件，比选人不予受理。</w:t>
      </w:r>
    </w:p>
    <w:p w14:paraId="04BB904C">
      <w:pPr>
        <w:widowControl/>
        <w:autoSpaceDE w:val="0"/>
        <w:autoSpaceDN w:val="0"/>
        <w:adjustRightInd w:val="0"/>
        <w:snapToGrid w:val="0"/>
        <w:spacing w:line="560" w:lineRule="exact"/>
        <w:ind w:firstLine="321" w:firstLineChars="100"/>
        <w:textAlignment w:val="baseline"/>
        <w:outlineLvl w:val="0"/>
        <w:rPr>
          <w:rFonts w:eastAsia="黑体"/>
          <w:b/>
          <w:bCs/>
          <w:sz w:val="32"/>
          <w:szCs w:val="32"/>
        </w:rPr>
      </w:pPr>
      <w:r>
        <w:rPr>
          <w:rFonts w:hint="eastAsia" w:eastAsia="黑体"/>
          <w:b/>
          <w:bCs/>
          <w:sz w:val="32"/>
          <w:szCs w:val="32"/>
        </w:rPr>
        <w:t>九</w:t>
      </w:r>
      <w:r>
        <w:rPr>
          <w:rFonts w:eastAsia="黑体"/>
          <w:b/>
          <w:bCs/>
          <w:sz w:val="32"/>
          <w:szCs w:val="32"/>
        </w:rPr>
        <w:t>、发布公告的媒介</w:t>
      </w:r>
    </w:p>
    <w:p w14:paraId="41B52D34">
      <w:pPr>
        <w:pStyle w:val="3"/>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kern w:val="0"/>
          <w:sz w:val="28"/>
          <w:szCs w:val="28"/>
        </w:rPr>
      </w:pPr>
      <w:r>
        <w:rPr>
          <w:rFonts w:hint="eastAsia" w:ascii="仿宋" w:hAnsi="仿宋" w:eastAsia="仿宋" w:cs="仿宋"/>
          <w:kern w:val="0"/>
          <w:sz w:val="28"/>
          <w:szCs w:val="28"/>
        </w:rPr>
        <w:t>本次比选公告在衡阳国有资产投资控股有限公司官方网站（www.hxamc.com）上发布。</w:t>
      </w:r>
    </w:p>
    <w:p w14:paraId="3C984FA8">
      <w:pPr>
        <w:adjustRightInd w:val="0"/>
        <w:snapToGrid w:val="0"/>
        <w:spacing w:line="480" w:lineRule="exact"/>
        <w:ind w:firstLine="321" w:firstLineChars="100"/>
        <w:jc w:val="left"/>
        <w:rPr>
          <w:rFonts w:ascii="黑体" w:hAnsi="黑体" w:eastAsia="黑体" w:cs="黑体"/>
          <w:b/>
          <w:bCs/>
          <w:sz w:val="32"/>
          <w:szCs w:val="32"/>
        </w:rPr>
      </w:pPr>
      <w:r>
        <w:rPr>
          <w:rFonts w:hint="eastAsia" w:ascii="黑体" w:hAnsi="黑体" w:eastAsia="黑体" w:cs="黑体"/>
          <w:b/>
          <w:bCs/>
          <w:sz w:val="32"/>
          <w:szCs w:val="32"/>
        </w:rPr>
        <w:t>十、联系方式</w:t>
      </w:r>
    </w:p>
    <w:p w14:paraId="0F133539">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招 标 人：</w:t>
      </w:r>
      <w:bookmarkStart w:id="8" w:name="OLE_LINK2"/>
      <w:r>
        <w:rPr>
          <w:rFonts w:hint="eastAsia" w:ascii="仿宋" w:hAnsi="仿宋" w:eastAsia="仿宋"/>
          <w:sz w:val="28"/>
          <w:szCs w:val="28"/>
        </w:rPr>
        <w:t>衡阳弘霖建设投资开发有限公司</w:t>
      </w:r>
      <w:bookmarkEnd w:id="8"/>
    </w:p>
    <w:p w14:paraId="46C8EFA3">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地  </w:t>
      </w:r>
      <w:r>
        <w:rPr>
          <w:rFonts w:hint="eastAsia" w:ascii="仿宋" w:hAnsi="仿宋" w:eastAsia="仿宋"/>
          <w:sz w:val="28"/>
          <w:szCs w:val="28"/>
        </w:rPr>
        <w:t xml:space="preserve">   </w:t>
      </w:r>
      <w:r>
        <w:rPr>
          <w:rFonts w:ascii="仿宋" w:hAnsi="仿宋" w:eastAsia="仿宋"/>
          <w:sz w:val="28"/>
          <w:szCs w:val="28"/>
        </w:rPr>
        <w:t>址：衡阳市高新产业技术开发区（西二环）11号</w:t>
      </w:r>
    </w:p>
    <w:p w14:paraId="4B0DFF1B">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 系 人：</w:t>
      </w:r>
      <w:r>
        <w:rPr>
          <w:rFonts w:hint="eastAsia" w:ascii="仿宋" w:hAnsi="仿宋" w:eastAsia="仿宋"/>
          <w:sz w:val="28"/>
          <w:szCs w:val="28"/>
        </w:rPr>
        <w:t>阳先生、卢女士</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p>
    <w:p w14:paraId="2E53DFA2">
      <w:pPr>
        <w:adjustRightInd w:val="0"/>
        <w:snapToGrid w:val="0"/>
        <w:spacing w:line="480" w:lineRule="exact"/>
        <w:ind w:firstLine="560" w:firstLineChars="200"/>
        <w:jc w:val="left"/>
        <w:rPr>
          <w:rFonts w:ascii="仿宋" w:hAnsi="仿宋" w:eastAsia="仿宋" w:cs="仿宋"/>
          <w:sz w:val="28"/>
          <w:szCs w:val="28"/>
        </w:rPr>
      </w:pPr>
      <w:r>
        <w:rPr>
          <w:rFonts w:ascii="仿宋" w:hAnsi="仿宋" w:eastAsia="仿宋"/>
          <w:sz w:val="28"/>
          <w:szCs w:val="28"/>
        </w:rPr>
        <w:t>联系电话</w:t>
      </w:r>
      <w:r>
        <w:rPr>
          <w:rFonts w:hint="eastAsia" w:ascii="仿宋" w:hAnsi="仿宋" w:eastAsia="仿宋"/>
          <w:sz w:val="28"/>
          <w:szCs w:val="28"/>
        </w:rPr>
        <w:t>：19280673997、</w:t>
      </w:r>
      <w:r>
        <w:rPr>
          <w:rFonts w:ascii="仿宋" w:hAnsi="仿宋" w:eastAsia="仿宋"/>
          <w:sz w:val="28"/>
          <w:szCs w:val="28"/>
        </w:rPr>
        <w:t>0734-</w:t>
      </w:r>
      <w:r>
        <w:rPr>
          <w:rFonts w:hint="eastAsia" w:ascii="仿宋" w:hAnsi="仿宋" w:eastAsia="仿宋" w:cs="仿宋"/>
          <w:sz w:val="28"/>
          <w:szCs w:val="28"/>
        </w:rPr>
        <w:t>8888071</w:t>
      </w:r>
    </w:p>
    <w:p w14:paraId="5C21484F">
      <w:pPr>
        <w:adjustRightInd w:val="0"/>
        <w:snapToGrid w:val="0"/>
        <w:spacing w:line="480" w:lineRule="exact"/>
        <w:ind w:firstLine="321" w:firstLineChars="100"/>
        <w:jc w:val="left"/>
        <w:rPr>
          <w:rFonts w:ascii="黑体" w:hAnsi="黑体" w:eastAsia="黑体" w:cs="黑体"/>
          <w:b/>
          <w:bCs/>
          <w:sz w:val="32"/>
          <w:szCs w:val="32"/>
        </w:rPr>
      </w:pPr>
      <w:r>
        <w:rPr>
          <w:rFonts w:hint="eastAsia" w:ascii="黑体" w:hAnsi="黑体" w:eastAsia="黑体" w:cs="黑体"/>
          <w:b/>
          <w:bCs/>
          <w:sz w:val="32"/>
          <w:szCs w:val="32"/>
        </w:rPr>
        <w:t>十一、监督</w:t>
      </w:r>
    </w:p>
    <w:p w14:paraId="15160C35">
      <w:pPr>
        <w:adjustRightInd w:val="0"/>
        <w:snapToGrid w:val="0"/>
        <w:spacing w:line="480" w:lineRule="exact"/>
        <w:ind w:left="559" w:leftChars="266"/>
        <w:jc w:val="left"/>
        <w:rPr>
          <w:rFonts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6D7375F3">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址：衡阳市高新产业技术开发区（西二环）11号1栋2楼208室</w:t>
      </w:r>
    </w:p>
    <w:p w14:paraId="5C5C18E5">
      <w:pPr>
        <w:adjustRightInd w:val="0"/>
        <w:snapToGrid w:val="0"/>
        <w:spacing w:line="480" w:lineRule="exact"/>
        <w:ind w:left="559" w:leftChars="266"/>
        <w:jc w:val="left"/>
        <w:rPr>
          <w:rFonts w:ascii="仿宋" w:hAnsi="仿宋" w:eastAsia="仿宋"/>
          <w:sz w:val="28"/>
          <w:szCs w:val="28"/>
        </w:rPr>
      </w:pPr>
      <w:r>
        <w:rPr>
          <w:rFonts w:hint="eastAsia" w:ascii="仿宋" w:hAnsi="仿宋" w:eastAsia="仿宋"/>
          <w:sz w:val="28"/>
          <w:szCs w:val="28"/>
        </w:rPr>
        <w:t>联 系 人：张女士</w:t>
      </w:r>
    </w:p>
    <w:p w14:paraId="7E812E8C">
      <w:pPr>
        <w:adjustRightInd w:val="0"/>
        <w:snapToGrid w:val="0"/>
        <w:spacing w:line="480" w:lineRule="exact"/>
        <w:ind w:left="559" w:leftChars="266"/>
        <w:jc w:val="left"/>
        <w:rPr>
          <w:rFonts w:ascii="仿宋" w:hAnsi="仿宋" w:eastAsia="仿宋"/>
          <w:sz w:val="28"/>
          <w:szCs w:val="28"/>
        </w:rPr>
      </w:pPr>
      <w:r>
        <w:rPr>
          <w:rFonts w:hint="eastAsia" w:ascii="仿宋" w:hAnsi="仿宋" w:eastAsia="仿宋"/>
          <w:sz w:val="28"/>
          <w:szCs w:val="28"/>
        </w:rPr>
        <w:t>电    话：0734-8888393</w:t>
      </w:r>
    </w:p>
    <w:bookmarkEnd w:id="3"/>
    <w:p w14:paraId="44702BD7">
      <w:pPr>
        <w:pStyle w:val="18"/>
      </w:pPr>
    </w:p>
    <w:p w14:paraId="181BC6B7">
      <w:pPr>
        <w:pStyle w:val="12"/>
        <w:ind w:left="560" w:leftChars="0" w:firstLine="0" w:firstLineChars="0"/>
      </w:pPr>
    </w:p>
    <w:p w14:paraId="529D9418">
      <w:pPr>
        <w:spacing w:line="480" w:lineRule="exact"/>
      </w:pPr>
      <w:r>
        <w:rPr>
          <w:rFonts w:hint="eastAsia"/>
        </w:rPr>
        <w:t xml:space="preserve"> </w:t>
      </w:r>
    </w:p>
    <w:p w14:paraId="6E61528C">
      <w:pPr>
        <w:pageBreakBefore/>
        <w:adjustRightInd w:val="0"/>
        <w:snapToGrid w:val="0"/>
        <w:spacing w:line="480" w:lineRule="exact"/>
        <w:ind w:firstLine="803" w:firstLineChars="200"/>
        <w:jc w:val="center"/>
        <w:rPr>
          <w:sz w:val="40"/>
          <w:szCs w:val="40"/>
        </w:rPr>
      </w:pPr>
      <w:r>
        <w:rPr>
          <w:rFonts w:hint="eastAsia" w:ascii="黑体" w:hAnsi="黑体" w:eastAsia="黑体" w:cs="黑体"/>
          <w:b/>
          <w:bCs/>
          <w:sz w:val="40"/>
          <w:szCs w:val="40"/>
          <w:shd w:val="clear" w:color="auto" w:fill="FFFFFF"/>
        </w:rPr>
        <w:t>第二章  比选须知文件</w:t>
      </w:r>
    </w:p>
    <w:p w14:paraId="78B49553">
      <w:pPr>
        <w:widowControl/>
        <w:spacing w:line="480" w:lineRule="exact"/>
        <w:rPr>
          <w:rFonts w:ascii="黑体" w:hAnsi="黑体" w:eastAsia="黑体" w:cs="黑体"/>
          <w:b/>
          <w:bCs/>
          <w:kern w:val="0"/>
          <w:sz w:val="32"/>
          <w:szCs w:val="32"/>
        </w:rPr>
      </w:pPr>
    </w:p>
    <w:p w14:paraId="351FB271">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3"/>
        <w:tblW w:w="9524" w:type="dxa"/>
        <w:tblInd w:w="0" w:type="dxa"/>
        <w:tblLayout w:type="fixed"/>
        <w:tblCellMar>
          <w:top w:w="0" w:type="dxa"/>
          <w:left w:w="108" w:type="dxa"/>
          <w:bottom w:w="0" w:type="dxa"/>
          <w:right w:w="108" w:type="dxa"/>
        </w:tblCellMar>
      </w:tblPr>
      <w:tblGrid>
        <w:gridCol w:w="835"/>
        <w:gridCol w:w="1487"/>
        <w:gridCol w:w="7202"/>
      </w:tblGrid>
      <w:tr w14:paraId="6B5D7AAE">
        <w:tblPrEx>
          <w:tblCellMar>
            <w:top w:w="0" w:type="dxa"/>
            <w:left w:w="108" w:type="dxa"/>
            <w:bottom w:w="0" w:type="dxa"/>
            <w:right w:w="108" w:type="dxa"/>
          </w:tblCellMar>
        </w:tblPrEx>
        <w:trPr>
          <w:trHeight w:val="551" w:hRule="atLeast"/>
        </w:trPr>
        <w:tc>
          <w:tcPr>
            <w:tcW w:w="835" w:type="dxa"/>
            <w:tcBorders>
              <w:top w:val="single" w:color="000000" w:sz="4" w:space="0"/>
              <w:left w:val="single" w:color="000000" w:sz="4" w:space="0"/>
              <w:bottom w:val="single" w:color="000000" w:sz="4" w:space="0"/>
              <w:right w:val="single" w:color="000000" w:sz="4" w:space="0"/>
            </w:tcBorders>
          </w:tcPr>
          <w:p w14:paraId="6AEB70D8">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5EF35F02">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46EA48ED">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3B028A9E">
        <w:tblPrEx>
          <w:tblCellMar>
            <w:top w:w="0" w:type="dxa"/>
            <w:left w:w="108" w:type="dxa"/>
            <w:bottom w:w="0" w:type="dxa"/>
            <w:right w:w="108" w:type="dxa"/>
          </w:tblCellMar>
        </w:tblPrEx>
        <w:trPr>
          <w:trHeight w:val="200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5A3FEDB">
            <w:pPr>
              <w:widowControl/>
              <w:spacing w:line="480" w:lineRule="exact"/>
              <w:jc w:val="center"/>
              <w:rPr>
                <w:rFonts w:ascii="仿宋" w:hAnsi="仿宋" w:eastAsia="仿宋"/>
                <w:b/>
                <w:bCs/>
                <w:kern w:val="0"/>
                <w:sz w:val="24"/>
              </w:rPr>
            </w:pPr>
            <w:r>
              <w:rPr>
                <w:rFonts w:hint="eastAsia" w:ascii="仿宋" w:hAnsi="仿宋" w:eastAsia="仿宋"/>
                <w:b/>
                <w:bCs/>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422460BB">
            <w:pPr>
              <w:widowControl/>
              <w:spacing w:line="480" w:lineRule="exact"/>
              <w:jc w:val="center"/>
              <w:rPr>
                <w:rFonts w:ascii="仿宋" w:hAnsi="仿宋" w:eastAsia="仿宋"/>
                <w:kern w:val="0"/>
                <w:sz w:val="24"/>
              </w:rPr>
            </w:pPr>
            <w:r>
              <w:rPr>
                <w:rFonts w:hint="eastAsia" w:ascii="仿宋" w:hAnsi="仿宋" w:eastAsia="仿宋"/>
                <w:kern w:val="0"/>
                <w:sz w:val="24"/>
              </w:rPr>
              <w:t>招标人</w:t>
            </w:r>
          </w:p>
        </w:tc>
        <w:tc>
          <w:tcPr>
            <w:tcW w:w="7202" w:type="dxa"/>
            <w:tcBorders>
              <w:top w:val="single" w:color="000000" w:sz="4" w:space="0"/>
              <w:left w:val="nil"/>
              <w:bottom w:val="single" w:color="000000" w:sz="4" w:space="0"/>
              <w:right w:val="single" w:color="000000" w:sz="4" w:space="0"/>
            </w:tcBorders>
          </w:tcPr>
          <w:p w14:paraId="493684BD">
            <w:pPr>
              <w:widowControl/>
              <w:spacing w:line="480" w:lineRule="exact"/>
              <w:rPr>
                <w:rFonts w:ascii="仿宋" w:hAnsi="仿宋" w:eastAsia="仿宋" w:cs="宋体"/>
                <w:kern w:val="0"/>
                <w:sz w:val="24"/>
              </w:rPr>
            </w:pPr>
            <w:r>
              <w:rPr>
                <w:rFonts w:hint="eastAsia" w:ascii="仿宋" w:hAnsi="仿宋" w:eastAsia="仿宋" w:cs="宋体"/>
                <w:kern w:val="0"/>
                <w:sz w:val="24"/>
              </w:rPr>
              <w:t>业   主：</w:t>
            </w:r>
            <w:r>
              <w:rPr>
                <w:rFonts w:hint="eastAsia" w:ascii="仿宋" w:hAnsi="仿宋" w:eastAsia="仿宋"/>
                <w:spacing w:val="15"/>
                <w:kern w:val="0"/>
                <w:sz w:val="24"/>
              </w:rPr>
              <w:t>衡阳弘霖建设投资开发有限公司</w:t>
            </w:r>
          </w:p>
          <w:p w14:paraId="51E5FEF0">
            <w:pPr>
              <w:widowControl/>
              <w:spacing w:line="480" w:lineRule="exact"/>
              <w:rPr>
                <w:rFonts w:ascii="仿宋" w:hAnsi="仿宋" w:eastAsia="仿宋" w:cs="宋体"/>
                <w:kern w:val="0"/>
                <w:sz w:val="24"/>
              </w:rPr>
            </w:pPr>
            <w:r>
              <w:rPr>
                <w:rFonts w:ascii="仿宋" w:hAnsi="仿宋" w:eastAsia="仿宋" w:cs="宋体"/>
                <w:kern w:val="0"/>
                <w:sz w:val="24"/>
              </w:rPr>
              <w:t>地</w:t>
            </w:r>
            <w:r>
              <w:rPr>
                <w:rFonts w:eastAsia="仿宋" w:cs="宋体"/>
                <w:kern w:val="0"/>
                <w:sz w:val="24"/>
              </w:rPr>
              <w:t> </w:t>
            </w:r>
            <w:r>
              <w:rPr>
                <w:rFonts w:ascii="仿宋" w:hAnsi="仿宋" w:eastAsia="仿宋" w:cs="宋体"/>
                <w:kern w:val="0"/>
                <w:sz w:val="24"/>
              </w:rPr>
              <w:t xml:space="preserve"> </w:t>
            </w:r>
            <w:r>
              <w:rPr>
                <w:rFonts w:hint="eastAsia" w:ascii="仿宋" w:hAnsi="仿宋" w:eastAsia="仿宋" w:cs="宋体"/>
                <w:kern w:val="0"/>
                <w:sz w:val="24"/>
              </w:rPr>
              <w:t xml:space="preserve">  </w:t>
            </w:r>
            <w:r>
              <w:rPr>
                <w:rFonts w:ascii="仿宋" w:hAnsi="仿宋" w:eastAsia="仿宋" w:cs="宋体"/>
                <w:kern w:val="0"/>
                <w:sz w:val="24"/>
              </w:rPr>
              <w:t>址：衡阳市高新产业技术开发区（西二环）11号</w:t>
            </w:r>
          </w:p>
          <w:p w14:paraId="4C145D53">
            <w:pPr>
              <w:widowControl/>
              <w:spacing w:line="480" w:lineRule="exact"/>
              <w:rPr>
                <w:rFonts w:ascii="仿宋" w:hAnsi="仿宋" w:eastAsia="仿宋" w:cs="宋体"/>
                <w:kern w:val="0"/>
                <w:sz w:val="24"/>
              </w:rPr>
            </w:pPr>
            <w:r>
              <w:rPr>
                <w:rFonts w:ascii="仿宋" w:hAnsi="仿宋" w:eastAsia="仿宋" w:cs="宋体"/>
                <w:kern w:val="0"/>
                <w:sz w:val="24"/>
              </w:rPr>
              <w:t>联</w:t>
            </w:r>
            <w:r>
              <w:rPr>
                <w:rFonts w:hint="eastAsia" w:ascii="仿宋" w:hAnsi="仿宋" w:eastAsia="仿宋" w:cs="宋体"/>
                <w:kern w:val="0"/>
                <w:sz w:val="24"/>
              </w:rPr>
              <w:t xml:space="preserve"> </w:t>
            </w:r>
            <w:r>
              <w:rPr>
                <w:rFonts w:ascii="仿宋" w:hAnsi="仿宋" w:eastAsia="仿宋" w:cs="宋体"/>
                <w:kern w:val="0"/>
                <w:sz w:val="24"/>
              </w:rPr>
              <w:t>系</w:t>
            </w:r>
            <w:r>
              <w:rPr>
                <w:rFonts w:hint="eastAsia" w:ascii="仿宋" w:hAnsi="仿宋" w:eastAsia="仿宋" w:cs="宋体"/>
                <w:kern w:val="0"/>
                <w:sz w:val="24"/>
              </w:rPr>
              <w:t xml:space="preserve"> </w:t>
            </w:r>
            <w:r>
              <w:rPr>
                <w:rFonts w:ascii="仿宋" w:hAnsi="仿宋" w:eastAsia="仿宋" w:cs="宋体"/>
                <w:kern w:val="0"/>
                <w:sz w:val="24"/>
              </w:rPr>
              <w:t>人：</w:t>
            </w:r>
            <w:r>
              <w:rPr>
                <w:rFonts w:hint="eastAsia" w:ascii="仿宋" w:hAnsi="仿宋" w:eastAsia="仿宋" w:cs="宋体"/>
                <w:kern w:val="0"/>
                <w:sz w:val="24"/>
              </w:rPr>
              <w:t>阳先生、卢女士</w:t>
            </w:r>
          </w:p>
          <w:p w14:paraId="059E8FCD">
            <w:pPr>
              <w:widowControl/>
              <w:spacing w:line="480" w:lineRule="exact"/>
              <w:rPr>
                <w:rFonts w:ascii="仿宋" w:hAnsi="仿宋" w:eastAsia="仿宋" w:cs="宋体"/>
                <w:kern w:val="0"/>
                <w:sz w:val="24"/>
              </w:rPr>
            </w:pPr>
            <w:r>
              <w:rPr>
                <w:rFonts w:ascii="仿宋" w:hAnsi="仿宋" w:eastAsia="仿宋" w:cs="宋体"/>
                <w:kern w:val="0"/>
                <w:sz w:val="24"/>
              </w:rPr>
              <w:t>电</w:t>
            </w:r>
            <w:r>
              <w:rPr>
                <w:rFonts w:eastAsia="仿宋" w:cs="宋体"/>
                <w:kern w:val="0"/>
                <w:sz w:val="24"/>
              </w:rPr>
              <w:t> </w:t>
            </w:r>
            <w:r>
              <w:rPr>
                <w:rFonts w:hint="eastAsia" w:eastAsia="仿宋" w:cs="宋体"/>
                <w:kern w:val="0"/>
                <w:sz w:val="24"/>
              </w:rPr>
              <w:t xml:space="preserve">   </w:t>
            </w:r>
            <w:r>
              <w:rPr>
                <w:rFonts w:ascii="仿宋" w:hAnsi="仿宋" w:eastAsia="仿宋" w:cs="宋体"/>
                <w:kern w:val="0"/>
                <w:sz w:val="24"/>
              </w:rPr>
              <w:t>话：</w:t>
            </w:r>
            <w:r>
              <w:rPr>
                <w:rFonts w:hint="eastAsia" w:ascii="仿宋" w:hAnsi="仿宋" w:eastAsia="仿宋" w:cs="宋体"/>
                <w:kern w:val="0"/>
                <w:sz w:val="24"/>
              </w:rPr>
              <w:t>19280673997、</w:t>
            </w:r>
            <w:r>
              <w:rPr>
                <w:rFonts w:ascii="仿宋" w:hAnsi="仿宋" w:eastAsia="仿宋" w:cs="宋体"/>
                <w:kern w:val="0"/>
                <w:sz w:val="24"/>
              </w:rPr>
              <w:t>0734-</w:t>
            </w:r>
            <w:r>
              <w:rPr>
                <w:rFonts w:hint="eastAsia" w:ascii="仿宋" w:hAnsi="仿宋" w:eastAsia="仿宋" w:cs="宋体"/>
                <w:kern w:val="0"/>
                <w:sz w:val="24"/>
              </w:rPr>
              <w:t>8888071</w:t>
            </w:r>
          </w:p>
        </w:tc>
      </w:tr>
      <w:tr w14:paraId="5640C37E">
        <w:tblPrEx>
          <w:tblCellMar>
            <w:top w:w="0" w:type="dxa"/>
            <w:left w:w="108" w:type="dxa"/>
            <w:bottom w:w="0" w:type="dxa"/>
            <w:right w:w="108" w:type="dxa"/>
          </w:tblCellMar>
        </w:tblPrEx>
        <w:trPr>
          <w:trHeight w:val="105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08660B1">
            <w:pPr>
              <w:widowControl/>
              <w:spacing w:line="480" w:lineRule="exact"/>
              <w:jc w:val="center"/>
              <w:rPr>
                <w:rFonts w:ascii="仿宋" w:hAnsi="仿宋" w:eastAsia="仿宋"/>
                <w:b/>
                <w:bCs/>
                <w:kern w:val="0"/>
                <w:sz w:val="24"/>
              </w:rPr>
            </w:pPr>
            <w:r>
              <w:rPr>
                <w:rFonts w:hint="eastAsia" w:ascii="仿宋" w:hAnsi="仿宋" w:eastAsia="仿宋"/>
                <w:b/>
                <w:bCs/>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0A60236B">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tcPr>
          <w:p w14:paraId="324CCBB2">
            <w:pPr>
              <w:widowControl/>
              <w:spacing w:line="480" w:lineRule="exact"/>
              <w:rPr>
                <w:rFonts w:ascii="仿宋" w:hAnsi="仿宋" w:eastAsia="仿宋" w:cs="宋体"/>
                <w:kern w:val="0"/>
                <w:sz w:val="24"/>
              </w:rPr>
            </w:pPr>
            <w:r>
              <w:rPr>
                <w:rFonts w:hint="eastAsia" w:ascii="仿宋" w:hAnsi="仿宋" w:eastAsia="仿宋" w:cs="宋体"/>
                <w:kern w:val="0"/>
                <w:sz w:val="24"/>
              </w:rPr>
              <w:t>植物园片区110.95亩土地（含稳评、24.51亩林地）报批第三方编制单位比选</w:t>
            </w:r>
          </w:p>
        </w:tc>
      </w:tr>
      <w:tr w14:paraId="1CF4E22D">
        <w:tblPrEx>
          <w:tblCellMar>
            <w:top w:w="0" w:type="dxa"/>
            <w:left w:w="108" w:type="dxa"/>
            <w:bottom w:w="0" w:type="dxa"/>
            <w:right w:w="108" w:type="dxa"/>
          </w:tblCellMar>
        </w:tblPrEx>
        <w:trPr>
          <w:trHeight w:val="112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24372E4">
            <w:pPr>
              <w:widowControl/>
              <w:spacing w:line="480" w:lineRule="exact"/>
              <w:jc w:val="center"/>
              <w:rPr>
                <w:rFonts w:ascii="仿宋" w:hAnsi="仿宋" w:eastAsia="仿宋"/>
                <w:b/>
                <w:bCs/>
                <w:kern w:val="0"/>
                <w:sz w:val="24"/>
              </w:rPr>
            </w:pPr>
            <w:r>
              <w:rPr>
                <w:rFonts w:hint="eastAsia" w:ascii="仿宋" w:hAnsi="仿宋" w:eastAsia="仿宋"/>
                <w:b/>
                <w:bCs/>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5555F655">
            <w:pPr>
              <w:widowControl/>
              <w:spacing w:line="480" w:lineRule="exact"/>
              <w:jc w:val="center"/>
              <w:rPr>
                <w:rFonts w:ascii="仿宋" w:hAnsi="仿宋" w:eastAsia="仿宋"/>
                <w:kern w:val="0"/>
                <w:sz w:val="24"/>
              </w:rPr>
            </w:pPr>
            <w:r>
              <w:rPr>
                <w:rFonts w:hint="eastAsia" w:ascii="仿宋" w:hAnsi="仿宋" w:eastAsia="仿宋"/>
                <w:kern w:val="0"/>
                <w:sz w:val="24"/>
              </w:rPr>
              <w:t>项目概况</w:t>
            </w:r>
          </w:p>
        </w:tc>
        <w:tc>
          <w:tcPr>
            <w:tcW w:w="7202" w:type="dxa"/>
            <w:tcBorders>
              <w:top w:val="single" w:color="000000" w:sz="4" w:space="0"/>
              <w:left w:val="nil"/>
              <w:bottom w:val="single" w:color="000000" w:sz="4" w:space="0"/>
              <w:right w:val="single" w:color="000000" w:sz="4" w:space="0"/>
            </w:tcBorders>
          </w:tcPr>
          <w:p w14:paraId="3BCABDC6">
            <w:pPr>
              <w:widowControl/>
              <w:spacing w:line="480" w:lineRule="exact"/>
              <w:rPr>
                <w:rFonts w:ascii="仿宋" w:hAnsi="仿宋" w:eastAsia="仿宋" w:cs="宋体"/>
                <w:kern w:val="0"/>
                <w:sz w:val="24"/>
              </w:rPr>
            </w:pPr>
            <w:r>
              <w:rPr>
                <w:rFonts w:hint="eastAsia" w:ascii="仿宋" w:hAnsi="仿宋" w:eastAsia="仿宋" w:cs="宋体"/>
                <w:kern w:val="0"/>
                <w:sz w:val="24"/>
              </w:rPr>
              <w:t>完成植物园片区土地报批110.95亩含林地报批24.51亩及稳评等相关工作</w:t>
            </w:r>
          </w:p>
        </w:tc>
      </w:tr>
      <w:tr w14:paraId="50E2D41E">
        <w:tblPrEx>
          <w:tblCellMar>
            <w:top w:w="0" w:type="dxa"/>
            <w:left w:w="108" w:type="dxa"/>
            <w:bottom w:w="0" w:type="dxa"/>
            <w:right w:w="108" w:type="dxa"/>
          </w:tblCellMar>
        </w:tblPrEx>
        <w:trPr>
          <w:trHeight w:val="59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AECDC22">
            <w:pPr>
              <w:widowControl/>
              <w:spacing w:line="480" w:lineRule="exact"/>
              <w:jc w:val="center"/>
              <w:rPr>
                <w:rFonts w:ascii="仿宋" w:hAnsi="仿宋" w:eastAsia="仿宋"/>
                <w:b/>
                <w:bCs/>
                <w:kern w:val="0"/>
                <w:sz w:val="24"/>
              </w:rPr>
            </w:pPr>
            <w:r>
              <w:rPr>
                <w:rFonts w:hint="eastAsia" w:ascii="仿宋" w:hAnsi="仿宋" w:eastAsia="仿宋"/>
                <w:b/>
                <w:bCs/>
                <w:kern w:val="0"/>
                <w:sz w:val="24"/>
              </w:rPr>
              <w:t>4</w:t>
            </w:r>
          </w:p>
        </w:tc>
        <w:tc>
          <w:tcPr>
            <w:tcW w:w="1487" w:type="dxa"/>
            <w:tcBorders>
              <w:top w:val="single" w:color="000000" w:sz="4" w:space="0"/>
              <w:left w:val="nil"/>
              <w:bottom w:val="single" w:color="000000" w:sz="4" w:space="0"/>
              <w:right w:val="single" w:color="000000" w:sz="4" w:space="0"/>
            </w:tcBorders>
          </w:tcPr>
          <w:p w14:paraId="1CD5CDB2">
            <w:pPr>
              <w:widowControl/>
              <w:spacing w:line="480" w:lineRule="exact"/>
              <w:jc w:val="center"/>
              <w:rPr>
                <w:rFonts w:ascii="仿宋" w:hAnsi="仿宋" w:eastAsia="仿宋"/>
                <w:b/>
                <w:bCs/>
                <w:kern w:val="0"/>
                <w:sz w:val="24"/>
              </w:rPr>
            </w:pPr>
            <w:r>
              <w:rPr>
                <w:rFonts w:hint="eastAsia" w:ascii="仿宋" w:hAnsi="仿宋" w:eastAsia="仿宋"/>
                <w:kern w:val="0"/>
                <w:sz w:val="24"/>
              </w:rPr>
              <w:t>资金来源</w:t>
            </w:r>
          </w:p>
        </w:tc>
        <w:tc>
          <w:tcPr>
            <w:tcW w:w="7202" w:type="dxa"/>
            <w:tcBorders>
              <w:top w:val="single" w:color="000000" w:sz="4" w:space="0"/>
              <w:left w:val="nil"/>
              <w:bottom w:val="single" w:color="000000" w:sz="4" w:space="0"/>
              <w:right w:val="single" w:color="000000" w:sz="4" w:space="0"/>
            </w:tcBorders>
          </w:tcPr>
          <w:p w14:paraId="1445B755">
            <w:pPr>
              <w:widowControl/>
              <w:spacing w:line="480" w:lineRule="exact"/>
              <w:rPr>
                <w:rFonts w:ascii="仿宋" w:hAnsi="仿宋" w:eastAsia="仿宋" w:cs="宋体"/>
                <w:kern w:val="0"/>
                <w:sz w:val="24"/>
              </w:rPr>
            </w:pPr>
            <w:r>
              <w:rPr>
                <w:rFonts w:hint="eastAsia" w:ascii="仿宋" w:hAnsi="仿宋" w:eastAsia="仿宋" w:cs="宋体"/>
                <w:kern w:val="0"/>
                <w:sz w:val="24"/>
              </w:rPr>
              <w:t>自有资金</w:t>
            </w:r>
          </w:p>
        </w:tc>
      </w:tr>
      <w:tr w14:paraId="0A7636D8">
        <w:tblPrEx>
          <w:tblCellMar>
            <w:top w:w="0" w:type="dxa"/>
            <w:left w:w="108" w:type="dxa"/>
            <w:bottom w:w="0" w:type="dxa"/>
            <w:right w:w="108" w:type="dxa"/>
          </w:tblCellMar>
        </w:tblPrEx>
        <w:trPr>
          <w:trHeight w:val="59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BF3BA90">
            <w:pPr>
              <w:widowControl/>
              <w:spacing w:line="480" w:lineRule="exact"/>
              <w:jc w:val="center"/>
              <w:rPr>
                <w:rFonts w:ascii="仿宋" w:hAnsi="仿宋" w:eastAsia="仿宋"/>
                <w:b/>
                <w:bCs/>
                <w:kern w:val="0"/>
                <w:sz w:val="24"/>
              </w:rPr>
            </w:pPr>
            <w:r>
              <w:rPr>
                <w:rFonts w:hint="eastAsia" w:ascii="仿宋" w:hAnsi="仿宋" w:eastAsia="仿宋"/>
                <w:b/>
                <w:bCs/>
                <w:kern w:val="0"/>
                <w:sz w:val="24"/>
              </w:rPr>
              <w:t>5</w:t>
            </w:r>
          </w:p>
        </w:tc>
        <w:tc>
          <w:tcPr>
            <w:tcW w:w="1487" w:type="dxa"/>
            <w:tcBorders>
              <w:top w:val="single" w:color="000000" w:sz="4" w:space="0"/>
              <w:left w:val="nil"/>
              <w:bottom w:val="single" w:color="000000" w:sz="4" w:space="0"/>
              <w:right w:val="single" w:color="000000" w:sz="4" w:space="0"/>
            </w:tcBorders>
          </w:tcPr>
          <w:p w14:paraId="4352E652">
            <w:pPr>
              <w:widowControl/>
              <w:spacing w:line="480" w:lineRule="exact"/>
              <w:jc w:val="center"/>
              <w:rPr>
                <w:rFonts w:ascii="仿宋" w:hAnsi="仿宋" w:eastAsia="仿宋"/>
                <w:kern w:val="0"/>
                <w:sz w:val="24"/>
              </w:rPr>
            </w:pPr>
          </w:p>
          <w:p w14:paraId="4558B765">
            <w:pPr>
              <w:widowControl/>
              <w:spacing w:line="480" w:lineRule="exact"/>
              <w:jc w:val="center"/>
              <w:rPr>
                <w:rFonts w:ascii="仿宋" w:hAnsi="仿宋" w:eastAsia="仿宋"/>
                <w:kern w:val="0"/>
                <w:sz w:val="24"/>
              </w:rPr>
            </w:pPr>
            <w:r>
              <w:rPr>
                <w:rFonts w:hint="eastAsia" w:ascii="仿宋" w:hAnsi="仿宋" w:eastAsia="仿宋"/>
                <w:kern w:val="0"/>
                <w:sz w:val="24"/>
              </w:rPr>
              <w:t>投标保证金</w:t>
            </w:r>
          </w:p>
        </w:tc>
        <w:tc>
          <w:tcPr>
            <w:tcW w:w="7202" w:type="dxa"/>
            <w:tcBorders>
              <w:top w:val="single" w:color="000000" w:sz="4" w:space="0"/>
              <w:left w:val="nil"/>
              <w:bottom w:val="single" w:color="000000" w:sz="4" w:space="0"/>
              <w:right w:val="single" w:color="000000" w:sz="4" w:space="0"/>
            </w:tcBorders>
          </w:tcPr>
          <w:p w14:paraId="19BCDE3C">
            <w:pPr>
              <w:widowControl/>
              <w:spacing w:line="480" w:lineRule="exact"/>
              <w:jc w:val="left"/>
              <w:rPr>
                <w:rFonts w:ascii="仿宋" w:hAnsi="仿宋" w:eastAsia="仿宋"/>
                <w:kern w:val="0"/>
                <w:sz w:val="24"/>
              </w:rPr>
            </w:pPr>
            <w:r>
              <w:rPr>
                <w:rFonts w:hint="eastAsia" w:ascii="仿宋" w:hAnsi="仿宋" w:eastAsia="仿宋"/>
                <w:kern w:val="0"/>
                <w:sz w:val="24"/>
              </w:rPr>
              <w:t>1.参选单位需提供投标保证金，投标保证金采用保函形式（银行保函或担保公司保函）。</w:t>
            </w:r>
          </w:p>
          <w:p w14:paraId="23EDFF91">
            <w:pPr>
              <w:widowControl/>
              <w:spacing w:line="480" w:lineRule="exact"/>
              <w:rPr>
                <w:rFonts w:ascii="仿宋" w:hAnsi="仿宋" w:eastAsia="仿宋" w:cs="宋体"/>
                <w:kern w:val="0"/>
                <w:sz w:val="24"/>
              </w:rPr>
            </w:pPr>
            <w:r>
              <w:rPr>
                <w:rFonts w:hint="eastAsia" w:ascii="仿宋" w:hAnsi="仿宋" w:eastAsia="仿宋"/>
                <w:kern w:val="0"/>
                <w:sz w:val="24"/>
              </w:rPr>
              <w:t>2.投标保证金为4000元。</w:t>
            </w:r>
          </w:p>
        </w:tc>
      </w:tr>
      <w:tr w14:paraId="495D0FE4">
        <w:tblPrEx>
          <w:tblCellMar>
            <w:top w:w="0" w:type="dxa"/>
            <w:left w:w="108" w:type="dxa"/>
            <w:bottom w:w="0" w:type="dxa"/>
            <w:right w:w="108" w:type="dxa"/>
          </w:tblCellMar>
        </w:tblPrEx>
        <w:trPr>
          <w:trHeight w:val="108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FC345E3">
            <w:pPr>
              <w:widowControl/>
              <w:spacing w:line="480" w:lineRule="exact"/>
              <w:jc w:val="center"/>
              <w:rPr>
                <w:rFonts w:ascii="仿宋" w:hAnsi="仿宋" w:eastAsia="仿宋"/>
                <w:b/>
                <w:bCs/>
                <w:kern w:val="0"/>
                <w:sz w:val="24"/>
              </w:rPr>
            </w:pPr>
            <w:r>
              <w:rPr>
                <w:rFonts w:hint="eastAsia" w:ascii="仿宋" w:hAnsi="仿宋" w:eastAsia="仿宋"/>
                <w:b/>
                <w:bCs/>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0969EE47">
            <w:pPr>
              <w:widowControl/>
              <w:spacing w:line="480" w:lineRule="exact"/>
              <w:jc w:val="center"/>
              <w:rPr>
                <w:rFonts w:ascii="仿宋" w:hAnsi="仿宋" w:eastAsia="仿宋"/>
                <w:sz w:val="24"/>
              </w:rPr>
            </w:pPr>
            <w:r>
              <w:rPr>
                <w:rFonts w:hint="eastAsia" w:ascii="仿宋" w:hAnsi="仿宋" w:eastAsia="仿宋"/>
                <w:sz w:val="24"/>
              </w:rPr>
              <w:t>服务内容</w:t>
            </w:r>
          </w:p>
        </w:tc>
        <w:tc>
          <w:tcPr>
            <w:tcW w:w="7202" w:type="dxa"/>
            <w:tcBorders>
              <w:top w:val="single" w:color="000000" w:sz="4" w:space="0"/>
              <w:left w:val="nil"/>
              <w:bottom w:val="single" w:color="000000" w:sz="4" w:space="0"/>
              <w:right w:val="single" w:color="000000" w:sz="4" w:space="0"/>
            </w:tcBorders>
          </w:tcPr>
          <w:p w14:paraId="09A18E07">
            <w:pPr>
              <w:widowControl/>
              <w:spacing w:line="480" w:lineRule="exact"/>
              <w:rPr>
                <w:rFonts w:ascii="仿宋" w:hAnsi="仿宋" w:eastAsia="仿宋" w:cs="宋体"/>
                <w:kern w:val="0"/>
                <w:sz w:val="24"/>
              </w:rPr>
            </w:pPr>
            <w:bookmarkStart w:id="9" w:name="OLE_LINK9"/>
            <w:r>
              <w:rPr>
                <w:rFonts w:hint="eastAsia" w:ascii="仿宋" w:hAnsi="仿宋" w:eastAsia="仿宋" w:cs="宋体"/>
                <w:kern w:val="0"/>
                <w:sz w:val="24"/>
              </w:rPr>
              <w:t>主要负责完成植物园片区土地报批110.95亩含林地报批24.51亩及稳评等相关工作，具体服务内容在合同中明确。</w:t>
            </w:r>
            <w:bookmarkEnd w:id="9"/>
          </w:p>
        </w:tc>
      </w:tr>
      <w:tr w14:paraId="3484AB77">
        <w:tblPrEx>
          <w:tblCellMar>
            <w:top w:w="0" w:type="dxa"/>
            <w:left w:w="108" w:type="dxa"/>
            <w:bottom w:w="0" w:type="dxa"/>
            <w:right w:w="108" w:type="dxa"/>
          </w:tblCellMar>
        </w:tblPrEx>
        <w:trPr>
          <w:trHeight w:val="64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26F01C4">
            <w:pPr>
              <w:widowControl/>
              <w:spacing w:line="480" w:lineRule="exact"/>
              <w:jc w:val="center"/>
              <w:rPr>
                <w:rFonts w:ascii="仿宋" w:hAnsi="仿宋" w:eastAsia="仿宋"/>
                <w:b/>
                <w:bCs/>
                <w:kern w:val="0"/>
                <w:sz w:val="24"/>
              </w:rPr>
            </w:pPr>
            <w:r>
              <w:rPr>
                <w:rFonts w:hint="eastAsia" w:ascii="仿宋" w:hAnsi="仿宋" w:eastAsia="仿宋"/>
                <w:b/>
                <w:bCs/>
                <w:kern w:val="0"/>
                <w:sz w:val="24"/>
              </w:rPr>
              <w:t>7</w:t>
            </w:r>
          </w:p>
        </w:tc>
        <w:tc>
          <w:tcPr>
            <w:tcW w:w="1487" w:type="dxa"/>
            <w:tcBorders>
              <w:top w:val="single" w:color="000000" w:sz="4" w:space="0"/>
              <w:left w:val="nil"/>
              <w:bottom w:val="single" w:color="000000" w:sz="4" w:space="0"/>
              <w:right w:val="single" w:color="000000" w:sz="4" w:space="0"/>
            </w:tcBorders>
          </w:tcPr>
          <w:p w14:paraId="3D60C0A6">
            <w:pPr>
              <w:widowControl/>
              <w:spacing w:line="480" w:lineRule="exact"/>
              <w:jc w:val="center"/>
              <w:rPr>
                <w:rFonts w:ascii="仿宋" w:hAnsi="仿宋" w:eastAsia="仿宋"/>
                <w:kern w:val="0"/>
                <w:sz w:val="24"/>
              </w:rPr>
            </w:pPr>
            <w:r>
              <w:rPr>
                <w:rFonts w:hint="eastAsia" w:ascii="仿宋" w:hAnsi="仿宋" w:eastAsia="仿宋"/>
                <w:kern w:val="0"/>
                <w:sz w:val="24"/>
              </w:rPr>
              <w:t>服务期限</w:t>
            </w:r>
          </w:p>
        </w:tc>
        <w:tc>
          <w:tcPr>
            <w:tcW w:w="7202" w:type="dxa"/>
            <w:tcBorders>
              <w:top w:val="single" w:color="000000" w:sz="4" w:space="0"/>
              <w:left w:val="nil"/>
              <w:bottom w:val="single" w:color="000000" w:sz="4" w:space="0"/>
              <w:right w:val="single" w:color="000000" w:sz="4" w:space="0"/>
            </w:tcBorders>
          </w:tcPr>
          <w:p w14:paraId="06C2CEA8">
            <w:pPr>
              <w:widowControl/>
              <w:spacing w:line="480" w:lineRule="exact"/>
              <w:rPr>
                <w:rFonts w:ascii="仿宋" w:hAnsi="仿宋" w:eastAsia="仿宋" w:cs="宋体"/>
                <w:kern w:val="0"/>
                <w:sz w:val="24"/>
              </w:rPr>
            </w:pPr>
            <w:r>
              <w:rPr>
                <w:rFonts w:hint="eastAsia" w:ascii="仿宋" w:hAnsi="仿宋" w:eastAsia="仿宋" w:cs="宋体"/>
                <w:kern w:val="0"/>
                <w:sz w:val="24"/>
              </w:rPr>
              <w:t>具体服务期限在合同中明确。</w:t>
            </w:r>
          </w:p>
        </w:tc>
      </w:tr>
      <w:tr w14:paraId="7A8B03C2">
        <w:tblPrEx>
          <w:tblCellMar>
            <w:top w:w="0" w:type="dxa"/>
            <w:left w:w="108" w:type="dxa"/>
            <w:bottom w:w="0" w:type="dxa"/>
            <w:right w:w="108" w:type="dxa"/>
          </w:tblCellMar>
        </w:tblPrEx>
        <w:trPr>
          <w:trHeight w:val="505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F6064B5">
            <w:pPr>
              <w:widowControl/>
              <w:spacing w:line="480" w:lineRule="exact"/>
              <w:jc w:val="center"/>
              <w:rPr>
                <w:rFonts w:ascii="仿宋" w:hAnsi="仿宋" w:eastAsia="仿宋"/>
                <w:b/>
                <w:bCs/>
                <w:kern w:val="0"/>
                <w:sz w:val="24"/>
              </w:rPr>
            </w:pPr>
            <w:r>
              <w:rPr>
                <w:rFonts w:hint="eastAsia" w:ascii="仿宋" w:hAnsi="仿宋" w:eastAsia="仿宋"/>
                <w:b/>
                <w:bCs/>
                <w:kern w:val="0"/>
                <w:sz w:val="24"/>
              </w:rPr>
              <w:t>8</w:t>
            </w:r>
          </w:p>
        </w:tc>
        <w:tc>
          <w:tcPr>
            <w:tcW w:w="1487" w:type="dxa"/>
            <w:tcBorders>
              <w:top w:val="single" w:color="000000" w:sz="4" w:space="0"/>
              <w:left w:val="nil"/>
              <w:bottom w:val="single" w:color="000000" w:sz="4" w:space="0"/>
              <w:right w:val="single" w:color="000000" w:sz="4" w:space="0"/>
            </w:tcBorders>
            <w:vAlign w:val="center"/>
          </w:tcPr>
          <w:p w14:paraId="6B5AA9B6">
            <w:pPr>
              <w:widowControl/>
              <w:spacing w:line="480" w:lineRule="exact"/>
              <w:rPr>
                <w:rFonts w:ascii="仿宋" w:hAnsi="仿宋" w:eastAsia="仿宋"/>
                <w:sz w:val="24"/>
              </w:rPr>
            </w:pPr>
            <w:r>
              <w:rPr>
                <w:rFonts w:hint="eastAsia" w:ascii="仿宋" w:hAnsi="仿宋" w:eastAsia="仿宋"/>
                <w:sz w:val="24"/>
              </w:rPr>
              <w:t>资质条件、能力和信誉要求</w:t>
            </w:r>
          </w:p>
        </w:tc>
        <w:tc>
          <w:tcPr>
            <w:tcW w:w="7202" w:type="dxa"/>
            <w:tcBorders>
              <w:top w:val="single" w:color="000000" w:sz="4" w:space="0"/>
              <w:left w:val="nil"/>
              <w:bottom w:val="single" w:color="000000" w:sz="4" w:space="0"/>
              <w:right w:val="single" w:color="000000" w:sz="4" w:space="0"/>
            </w:tcBorders>
            <w:vAlign w:val="center"/>
          </w:tcPr>
          <w:p w14:paraId="43AD799F">
            <w:pPr>
              <w:pStyle w:val="3"/>
              <w:rPr>
                <w:rFonts w:ascii="仿宋" w:hAnsi="仿宋" w:eastAsia="仿宋"/>
                <w:kern w:val="0"/>
                <w:sz w:val="24"/>
              </w:rPr>
            </w:pPr>
            <w:r>
              <w:rPr>
                <w:rFonts w:hint="eastAsia" w:ascii="仿宋" w:hAnsi="仿宋" w:eastAsia="仿宋"/>
                <w:kern w:val="0"/>
                <w:sz w:val="24"/>
              </w:rPr>
              <w:t>1、具有独立法人资格并依法取得营业执照，营业执照处于有效期。</w:t>
            </w:r>
          </w:p>
          <w:p w14:paraId="7EC6585E">
            <w:pPr>
              <w:pStyle w:val="3"/>
              <w:widowControl/>
              <w:tabs>
                <w:tab w:val="left" w:pos="148"/>
              </w:tabs>
              <w:autoSpaceDE w:val="0"/>
              <w:autoSpaceDN w:val="0"/>
              <w:adjustRightInd w:val="0"/>
              <w:snapToGrid w:val="0"/>
              <w:spacing w:line="560" w:lineRule="exact"/>
              <w:textAlignment w:val="baseline"/>
              <w:rPr>
                <w:rFonts w:ascii="仿宋" w:hAnsi="仿宋" w:eastAsia="仿宋"/>
                <w:kern w:val="0"/>
                <w:sz w:val="24"/>
              </w:rPr>
            </w:pPr>
            <w:r>
              <w:rPr>
                <w:rFonts w:hint="eastAsia" w:ascii="仿宋" w:hAnsi="仿宋" w:eastAsia="仿宋"/>
                <w:kern w:val="0"/>
                <w:sz w:val="24"/>
              </w:rPr>
              <w:t>2、参选单位须提供近三年内（2021年10月—2024年10月）与国土业务相关联的业绩（至少提供一个，参选人应独立完成）。</w:t>
            </w:r>
          </w:p>
          <w:p w14:paraId="48876427">
            <w:pPr>
              <w:pStyle w:val="3"/>
              <w:widowControl/>
              <w:tabs>
                <w:tab w:val="left" w:pos="148"/>
              </w:tabs>
              <w:autoSpaceDE w:val="0"/>
              <w:autoSpaceDN w:val="0"/>
              <w:adjustRightInd w:val="0"/>
              <w:snapToGrid w:val="0"/>
              <w:spacing w:line="560" w:lineRule="exact"/>
              <w:textAlignment w:val="baseline"/>
              <w:rPr>
                <w:rFonts w:ascii="仿宋" w:hAnsi="仿宋" w:eastAsia="仿宋"/>
                <w:kern w:val="0"/>
                <w:sz w:val="24"/>
              </w:rPr>
            </w:pPr>
            <w:r>
              <w:rPr>
                <w:rFonts w:hint="eastAsia" w:ascii="仿宋" w:hAnsi="仿宋" w:eastAsia="仿宋"/>
                <w:kern w:val="0"/>
                <w:sz w:val="24"/>
              </w:rPr>
              <w:t>3、参选单位近三年内，在经营活动中无不良记录。</w:t>
            </w:r>
          </w:p>
          <w:p w14:paraId="6D734315">
            <w:pPr>
              <w:pStyle w:val="3"/>
              <w:widowControl/>
              <w:tabs>
                <w:tab w:val="left" w:pos="148"/>
              </w:tabs>
              <w:autoSpaceDE w:val="0"/>
              <w:autoSpaceDN w:val="0"/>
              <w:adjustRightInd w:val="0"/>
              <w:snapToGrid w:val="0"/>
              <w:spacing w:line="560" w:lineRule="exact"/>
              <w:textAlignment w:val="baseline"/>
              <w:rPr>
                <w:rFonts w:ascii="仿宋" w:hAnsi="仿宋" w:eastAsia="仿宋"/>
                <w:kern w:val="0"/>
                <w:sz w:val="24"/>
              </w:rPr>
            </w:pPr>
            <w:r>
              <w:rPr>
                <w:rFonts w:hint="eastAsia" w:ascii="仿宋" w:hAnsi="仿宋" w:eastAsia="仿宋"/>
                <w:kern w:val="0"/>
                <w:sz w:val="24"/>
              </w:rPr>
              <w:t>4、参选单位法定代表人为同一人或者存在直接控股、管理关系的不同参选人，不得同时参加本次比选。</w:t>
            </w:r>
          </w:p>
          <w:p w14:paraId="7B5FF0E4">
            <w:pPr>
              <w:pStyle w:val="3"/>
              <w:widowControl/>
              <w:tabs>
                <w:tab w:val="left" w:pos="148"/>
              </w:tabs>
              <w:autoSpaceDE w:val="0"/>
              <w:autoSpaceDN w:val="0"/>
              <w:adjustRightInd w:val="0"/>
              <w:snapToGrid w:val="0"/>
              <w:spacing w:line="560" w:lineRule="exact"/>
              <w:textAlignment w:val="baseline"/>
              <w:rPr>
                <w:rFonts w:ascii="仿宋" w:hAnsi="仿宋" w:eastAsia="仿宋"/>
                <w:kern w:val="0"/>
                <w:sz w:val="24"/>
              </w:rPr>
            </w:pPr>
            <w:r>
              <w:rPr>
                <w:rFonts w:hint="eastAsia" w:ascii="仿宋" w:hAnsi="仿宋" w:eastAsia="仿宋"/>
                <w:kern w:val="0"/>
                <w:sz w:val="24"/>
              </w:rPr>
              <w:t>5、按相关规定足额缴纳投标保证金。</w:t>
            </w:r>
          </w:p>
          <w:p w14:paraId="581B853F">
            <w:pPr>
              <w:pStyle w:val="3"/>
              <w:widowControl/>
              <w:tabs>
                <w:tab w:val="left" w:pos="148"/>
              </w:tabs>
              <w:autoSpaceDE w:val="0"/>
              <w:autoSpaceDN w:val="0"/>
              <w:adjustRightInd w:val="0"/>
              <w:snapToGrid w:val="0"/>
              <w:spacing w:line="560" w:lineRule="exact"/>
              <w:textAlignment w:val="baseline"/>
              <w:rPr>
                <w:rFonts w:ascii="仿宋" w:hAnsi="仿宋" w:eastAsia="仿宋"/>
                <w:kern w:val="0"/>
                <w:sz w:val="24"/>
              </w:rPr>
            </w:pPr>
            <w:r>
              <w:rPr>
                <w:rFonts w:hint="eastAsia" w:ascii="仿宋" w:hAnsi="仿宋" w:eastAsia="仿宋"/>
                <w:kern w:val="0"/>
                <w:sz w:val="24"/>
              </w:rPr>
              <w:t>6、本次比选不接受联合体参加。</w:t>
            </w:r>
          </w:p>
          <w:p w14:paraId="21F36BC9">
            <w:pPr>
              <w:spacing w:line="520" w:lineRule="exact"/>
              <w:jc w:val="left"/>
              <w:rPr>
                <w:rFonts w:ascii="仿宋" w:hAnsi="仿宋" w:eastAsia="仿宋"/>
                <w:sz w:val="24"/>
              </w:rPr>
            </w:pPr>
          </w:p>
        </w:tc>
      </w:tr>
      <w:tr w14:paraId="0F41005E">
        <w:tblPrEx>
          <w:tblCellMar>
            <w:top w:w="0" w:type="dxa"/>
            <w:left w:w="108" w:type="dxa"/>
            <w:bottom w:w="0" w:type="dxa"/>
            <w:right w:w="108" w:type="dxa"/>
          </w:tblCellMar>
        </w:tblPrEx>
        <w:trPr>
          <w:trHeight w:val="149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676CEF2">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tcPr>
          <w:p w14:paraId="46C38274">
            <w:pPr>
              <w:widowControl/>
              <w:spacing w:line="480" w:lineRule="exact"/>
              <w:rPr>
                <w:rFonts w:ascii="仿宋" w:hAnsi="仿宋" w:eastAsia="仿宋"/>
                <w:kern w:val="0"/>
                <w:sz w:val="24"/>
              </w:rPr>
            </w:pPr>
            <w:r>
              <w:rPr>
                <w:rFonts w:hint="eastAsia" w:ascii="仿宋" w:hAnsi="仿宋" w:eastAsia="仿宋"/>
                <w:kern w:val="0"/>
                <w:sz w:val="24"/>
              </w:rPr>
              <w:t>比选人提出问题的截止时间</w:t>
            </w:r>
          </w:p>
        </w:tc>
        <w:tc>
          <w:tcPr>
            <w:tcW w:w="7202" w:type="dxa"/>
            <w:tcBorders>
              <w:top w:val="single" w:color="000000" w:sz="4" w:space="0"/>
              <w:left w:val="nil"/>
              <w:bottom w:val="single" w:color="000000" w:sz="4" w:space="0"/>
              <w:right w:val="single" w:color="000000" w:sz="4" w:space="0"/>
            </w:tcBorders>
            <w:vAlign w:val="center"/>
          </w:tcPr>
          <w:p w14:paraId="5E2A4218">
            <w:pPr>
              <w:widowControl/>
              <w:spacing w:line="480" w:lineRule="exact"/>
              <w:rPr>
                <w:rFonts w:hint="eastAsia" w:ascii="仿宋" w:hAnsi="仿宋" w:eastAsia="仿宋"/>
                <w:kern w:val="0"/>
                <w:sz w:val="24"/>
                <w:lang w:eastAsia="zh-CN"/>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23</w:t>
            </w:r>
            <w:r>
              <w:rPr>
                <w:rFonts w:hint="eastAsia" w:ascii="仿宋" w:hAnsi="仿宋" w:eastAsia="仿宋"/>
                <w:kern w:val="0"/>
                <w:sz w:val="24"/>
              </w:rPr>
              <w:t>日下午17：00前</w:t>
            </w:r>
            <w:r>
              <w:rPr>
                <w:rFonts w:hint="eastAsia" w:ascii="仿宋" w:hAnsi="仿宋" w:eastAsia="仿宋"/>
                <w:kern w:val="0"/>
                <w:sz w:val="24"/>
                <w:lang w:eastAsia="zh-CN"/>
              </w:rPr>
              <w:t>（</w:t>
            </w:r>
            <w:r>
              <w:rPr>
                <w:rFonts w:hint="eastAsia" w:ascii="仿宋" w:hAnsi="仿宋" w:eastAsia="仿宋"/>
                <w:kern w:val="0"/>
                <w:sz w:val="24"/>
                <w:lang w:val="en-US" w:eastAsia="zh-CN"/>
              </w:rPr>
              <w:t>北京时间、节假日休息</w:t>
            </w:r>
            <w:r>
              <w:rPr>
                <w:rFonts w:hint="eastAsia" w:ascii="仿宋" w:hAnsi="仿宋" w:eastAsia="仿宋"/>
                <w:kern w:val="0"/>
                <w:sz w:val="24"/>
                <w:lang w:eastAsia="zh-CN"/>
              </w:rPr>
              <w:t>）</w:t>
            </w:r>
          </w:p>
        </w:tc>
      </w:tr>
      <w:tr w14:paraId="0F49AA19">
        <w:tblPrEx>
          <w:tblCellMar>
            <w:top w:w="0" w:type="dxa"/>
            <w:left w:w="108" w:type="dxa"/>
            <w:bottom w:w="0" w:type="dxa"/>
            <w:right w:w="108" w:type="dxa"/>
          </w:tblCellMar>
        </w:tblPrEx>
        <w:trPr>
          <w:trHeight w:val="242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6AFDA62">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43285F14">
            <w:pPr>
              <w:widowControl/>
              <w:spacing w:line="480" w:lineRule="exact"/>
              <w:rPr>
                <w:rFonts w:ascii="仿宋" w:hAnsi="仿宋" w:eastAsia="仿宋"/>
                <w:kern w:val="0"/>
                <w:sz w:val="24"/>
              </w:rPr>
            </w:pPr>
            <w:r>
              <w:rPr>
                <w:rFonts w:hint="eastAsia" w:ascii="仿宋" w:hAnsi="仿宋" w:eastAsia="仿宋"/>
                <w:kern w:val="0"/>
                <w:sz w:val="24"/>
              </w:rPr>
              <w:t>比选人确认收到比选文件澄清、修改及答疑的时间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10D82DB1">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120B0C0C">
        <w:tblPrEx>
          <w:tblCellMar>
            <w:top w:w="0" w:type="dxa"/>
            <w:left w:w="108" w:type="dxa"/>
            <w:bottom w:w="0" w:type="dxa"/>
            <w:right w:w="108" w:type="dxa"/>
          </w:tblCellMar>
        </w:tblPrEx>
        <w:trPr>
          <w:trHeight w:val="133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FDCBB1B">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0CB744DA">
            <w:pPr>
              <w:widowControl/>
              <w:spacing w:line="480" w:lineRule="exact"/>
              <w:rPr>
                <w:rFonts w:ascii="仿宋" w:hAnsi="仿宋" w:eastAsia="仿宋"/>
                <w:kern w:val="0"/>
                <w:sz w:val="24"/>
              </w:rPr>
            </w:pPr>
            <w:r>
              <w:rPr>
                <w:rFonts w:hint="eastAsia" w:ascii="仿宋" w:hAnsi="仿宋" w:eastAsia="仿宋"/>
                <w:kern w:val="0"/>
                <w:sz w:val="24"/>
              </w:rPr>
              <w:t>递交比选文件截止时间及地点</w:t>
            </w:r>
          </w:p>
        </w:tc>
        <w:tc>
          <w:tcPr>
            <w:tcW w:w="7202" w:type="dxa"/>
            <w:tcBorders>
              <w:top w:val="single" w:color="000000" w:sz="4" w:space="0"/>
              <w:left w:val="nil"/>
              <w:bottom w:val="single" w:color="000000" w:sz="4" w:space="0"/>
              <w:right w:val="single" w:color="000000" w:sz="4" w:space="0"/>
            </w:tcBorders>
            <w:vAlign w:val="center"/>
          </w:tcPr>
          <w:p w14:paraId="317FC166">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26</w:t>
            </w:r>
            <w:r>
              <w:rPr>
                <w:rFonts w:hint="eastAsia" w:ascii="仿宋" w:hAnsi="仿宋" w:eastAsia="仿宋"/>
                <w:kern w:val="0"/>
                <w:sz w:val="24"/>
              </w:rPr>
              <w:t>日</w:t>
            </w:r>
            <w:r>
              <w:rPr>
                <w:rFonts w:hint="eastAsia" w:ascii="仿宋" w:hAnsi="仿宋" w:eastAsia="仿宋"/>
                <w:kern w:val="0"/>
                <w:sz w:val="24"/>
                <w:lang w:val="en-US" w:eastAsia="zh-CN"/>
              </w:rPr>
              <w:t>15</w:t>
            </w:r>
            <w:r>
              <w:rPr>
                <w:rFonts w:hint="eastAsia" w:ascii="仿宋" w:hAnsi="仿宋" w:eastAsia="仿宋"/>
                <w:kern w:val="0"/>
                <w:sz w:val="24"/>
              </w:rPr>
              <w:t>时</w:t>
            </w:r>
            <w:r>
              <w:rPr>
                <w:rFonts w:hint="eastAsia" w:ascii="仿宋" w:hAnsi="仿宋" w:eastAsia="仿宋"/>
                <w:kern w:val="0"/>
                <w:sz w:val="24"/>
                <w:lang w:val="en-US" w:eastAsia="zh-CN"/>
              </w:rPr>
              <w:t>00</w:t>
            </w:r>
            <w:r>
              <w:rPr>
                <w:rFonts w:hint="eastAsia" w:ascii="仿宋" w:hAnsi="仿宋" w:eastAsia="仿宋"/>
                <w:kern w:val="0"/>
                <w:sz w:val="24"/>
              </w:rPr>
              <w:t>分（若有变动，另行通知）</w:t>
            </w:r>
          </w:p>
          <w:p w14:paraId="00BF38C6">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1FB3C86A">
        <w:tblPrEx>
          <w:tblCellMar>
            <w:top w:w="0" w:type="dxa"/>
            <w:left w:w="108" w:type="dxa"/>
            <w:bottom w:w="0" w:type="dxa"/>
            <w:right w:w="108" w:type="dxa"/>
          </w:tblCellMar>
        </w:tblPrEx>
        <w:trPr>
          <w:trHeight w:val="128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4AAEB35">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19A9E404">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20D3AD1F">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26</w:t>
            </w:r>
            <w:r>
              <w:rPr>
                <w:rFonts w:hint="eastAsia" w:ascii="仿宋" w:hAnsi="仿宋" w:eastAsia="仿宋"/>
                <w:kern w:val="0"/>
                <w:sz w:val="24"/>
              </w:rPr>
              <w:t>日</w:t>
            </w:r>
            <w:r>
              <w:rPr>
                <w:rFonts w:hint="eastAsia" w:ascii="仿宋" w:hAnsi="仿宋" w:eastAsia="仿宋"/>
                <w:kern w:val="0"/>
                <w:sz w:val="24"/>
                <w:lang w:val="en-US" w:eastAsia="zh-CN"/>
              </w:rPr>
              <w:t>15</w:t>
            </w:r>
            <w:r>
              <w:rPr>
                <w:rFonts w:hint="eastAsia" w:ascii="仿宋" w:hAnsi="仿宋" w:eastAsia="仿宋"/>
                <w:kern w:val="0"/>
                <w:sz w:val="24"/>
              </w:rPr>
              <w:t>时</w:t>
            </w:r>
            <w:r>
              <w:rPr>
                <w:rFonts w:hint="eastAsia" w:ascii="仿宋" w:hAnsi="仿宋" w:eastAsia="仿宋"/>
                <w:kern w:val="0"/>
                <w:sz w:val="24"/>
                <w:lang w:val="en-US" w:eastAsia="zh-CN"/>
              </w:rPr>
              <w:t>00</w:t>
            </w:r>
            <w:r>
              <w:rPr>
                <w:rFonts w:hint="eastAsia" w:ascii="仿宋" w:hAnsi="仿宋" w:eastAsia="仿宋"/>
                <w:kern w:val="0"/>
                <w:sz w:val="24"/>
              </w:rPr>
              <w:t>分（若有变动，另行通知）</w:t>
            </w:r>
          </w:p>
          <w:p w14:paraId="1C4EF54A">
            <w:pPr>
              <w:widowControl/>
              <w:spacing w:line="480" w:lineRule="exact"/>
              <w:rPr>
                <w:rFonts w:ascii="仿宋" w:hAnsi="仿宋" w:eastAsia="仿宋"/>
                <w:kern w:val="0"/>
                <w:sz w:val="24"/>
              </w:rPr>
            </w:pPr>
            <w:r>
              <w:rPr>
                <w:rFonts w:hint="eastAsia" w:ascii="仿宋" w:hAnsi="仿宋" w:eastAsia="仿宋"/>
                <w:kern w:val="0"/>
                <w:sz w:val="24"/>
              </w:rPr>
              <w:t>地点：</w:t>
            </w:r>
            <w:bookmarkStart w:id="10" w:name="OLE_LINK8"/>
            <w:r>
              <w:rPr>
                <w:rFonts w:hint="eastAsia" w:ascii="仿宋" w:hAnsi="仿宋" w:eastAsia="仿宋"/>
                <w:kern w:val="0"/>
                <w:sz w:val="24"/>
              </w:rPr>
              <w:t>衡阳市国有资产投资控股集团有限公司</w:t>
            </w:r>
            <w:bookmarkEnd w:id="10"/>
            <w:r>
              <w:rPr>
                <w:rFonts w:hint="eastAsia" w:ascii="仿宋" w:hAnsi="仿宋" w:eastAsia="仿宋"/>
                <w:kern w:val="0"/>
                <w:sz w:val="24"/>
              </w:rPr>
              <w:t>4栋3楼评标室</w:t>
            </w:r>
          </w:p>
        </w:tc>
      </w:tr>
      <w:tr w14:paraId="2C126231">
        <w:tblPrEx>
          <w:tblCellMar>
            <w:top w:w="0" w:type="dxa"/>
            <w:left w:w="108" w:type="dxa"/>
            <w:bottom w:w="0" w:type="dxa"/>
            <w:right w:w="108" w:type="dxa"/>
          </w:tblCellMar>
        </w:tblPrEx>
        <w:trPr>
          <w:trHeight w:val="123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0CC21CF">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6483A280">
            <w:pPr>
              <w:widowControl/>
              <w:spacing w:line="480" w:lineRule="exact"/>
              <w:jc w:val="center"/>
              <w:rPr>
                <w:rFonts w:ascii="仿宋" w:hAnsi="仿宋" w:eastAsia="仿宋"/>
                <w:kern w:val="0"/>
                <w:sz w:val="24"/>
              </w:rPr>
            </w:pPr>
            <w:r>
              <w:rPr>
                <w:rFonts w:hint="eastAsia" w:ascii="仿宋" w:hAnsi="仿宋" w:eastAsia="仿宋"/>
                <w:kern w:val="0"/>
                <w:sz w:val="24"/>
              </w:rPr>
              <w:t>比选文件</w:t>
            </w:r>
          </w:p>
          <w:p w14:paraId="26114836">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5283DD1D">
            <w:pPr>
              <w:widowControl/>
              <w:spacing w:line="480" w:lineRule="exact"/>
              <w:rPr>
                <w:rFonts w:ascii="仿宋" w:hAnsi="仿宋" w:eastAsia="仿宋"/>
                <w:kern w:val="0"/>
                <w:sz w:val="24"/>
              </w:rPr>
            </w:pPr>
            <w:r>
              <w:rPr>
                <w:rFonts w:hint="eastAsia" w:ascii="仿宋" w:hAnsi="仿宋" w:eastAsia="仿宋"/>
                <w:kern w:val="0"/>
                <w:sz w:val="24"/>
              </w:rPr>
              <w:t>正本1份，副本2份，比选文件电子文档U盘形式1份（比选文件电子文档为正本扫描件）。</w:t>
            </w:r>
          </w:p>
        </w:tc>
      </w:tr>
      <w:tr w14:paraId="4FA5F39D">
        <w:tblPrEx>
          <w:tblCellMar>
            <w:top w:w="0" w:type="dxa"/>
            <w:left w:w="108" w:type="dxa"/>
            <w:bottom w:w="0" w:type="dxa"/>
            <w:right w:w="108" w:type="dxa"/>
          </w:tblCellMar>
        </w:tblPrEx>
        <w:trPr>
          <w:trHeight w:val="74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356A18B">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00288661">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0DFC8B1A">
            <w:pPr>
              <w:widowControl/>
              <w:spacing w:line="480" w:lineRule="exact"/>
              <w:rPr>
                <w:rFonts w:ascii="仿宋" w:hAnsi="仿宋" w:eastAsia="仿宋"/>
                <w:kern w:val="0"/>
                <w:sz w:val="24"/>
              </w:rPr>
            </w:pPr>
            <w:r>
              <w:rPr>
                <w:rFonts w:hint="eastAsia" w:ascii="仿宋" w:hAnsi="仿宋" w:eastAsia="仿宋"/>
                <w:kern w:val="0"/>
                <w:sz w:val="24"/>
              </w:rPr>
              <w:t>60天</w:t>
            </w:r>
          </w:p>
        </w:tc>
      </w:tr>
      <w:tr w14:paraId="51A5ACAC">
        <w:tblPrEx>
          <w:tblCellMar>
            <w:top w:w="0" w:type="dxa"/>
            <w:left w:w="108" w:type="dxa"/>
            <w:bottom w:w="0" w:type="dxa"/>
            <w:right w:w="108" w:type="dxa"/>
          </w:tblCellMar>
        </w:tblPrEx>
        <w:trPr>
          <w:trHeight w:val="103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9131E8B">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58BB40D1">
            <w:pPr>
              <w:widowControl/>
              <w:spacing w:line="480" w:lineRule="exact"/>
              <w:jc w:val="center"/>
              <w:rPr>
                <w:rFonts w:ascii="仿宋" w:hAnsi="仿宋" w:eastAsia="仿宋"/>
                <w:kern w:val="0"/>
                <w:sz w:val="24"/>
              </w:rPr>
            </w:pPr>
            <w:r>
              <w:rPr>
                <w:rFonts w:hint="eastAsia" w:ascii="仿宋" w:hAnsi="仿宋" w:eastAsia="仿宋"/>
                <w:kern w:val="0"/>
                <w:sz w:val="24"/>
              </w:rPr>
              <w:t>控制价</w:t>
            </w:r>
          </w:p>
        </w:tc>
        <w:tc>
          <w:tcPr>
            <w:tcW w:w="7202" w:type="dxa"/>
            <w:tcBorders>
              <w:top w:val="single" w:color="000000" w:sz="4" w:space="0"/>
              <w:left w:val="nil"/>
              <w:bottom w:val="single" w:color="000000" w:sz="4" w:space="0"/>
              <w:right w:val="single" w:color="000000" w:sz="4" w:space="0"/>
            </w:tcBorders>
            <w:vAlign w:val="center"/>
          </w:tcPr>
          <w:p w14:paraId="241F66E9">
            <w:pPr>
              <w:widowControl/>
              <w:spacing w:line="480" w:lineRule="exact"/>
              <w:rPr>
                <w:rFonts w:ascii="仿宋" w:hAnsi="仿宋" w:eastAsia="仿宋"/>
                <w:kern w:val="0"/>
                <w:sz w:val="24"/>
              </w:rPr>
            </w:pPr>
            <w:r>
              <w:rPr>
                <w:rFonts w:hint="eastAsia" w:ascii="仿宋" w:hAnsi="仿宋" w:eastAsia="仿宋"/>
                <w:kern w:val="0"/>
                <w:sz w:val="24"/>
              </w:rPr>
              <w:t>22</w:t>
            </w:r>
            <w:r>
              <w:rPr>
                <w:rFonts w:ascii="仿宋" w:hAnsi="仿宋" w:eastAsia="仿宋"/>
                <w:kern w:val="0"/>
                <w:sz w:val="24"/>
              </w:rPr>
              <w:t>万元。</w:t>
            </w:r>
          </w:p>
        </w:tc>
      </w:tr>
      <w:tr w14:paraId="55459E01">
        <w:tblPrEx>
          <w:tblCellMar>
            <w:top w:w="0" w:type="dxa"/>
            <w:left w:w="108" w:type="dxa"/>
            <w:bottom w:w="0" w:type="dxa"/>
            <w:right w:w="108" w:type="dxa"/>
          </w:tblCellMar>
        </w:tblPrEx>
        <w:trPr>
          <w:trHeight w:val="76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DDA207B">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18E5D636">
            <w:pPr>
              <w:widowControl/>
              <w:spacing w:line="480" w:lineRule="exact"/>
              <w:jc w:val="center"/>
              <w:rPr>
                <w:rFonts w:ascii="仿宋" w:hAnsi="仿宋" w:eastAsia="仿宋"/>
                <w:kern w:val="0"/>
                <w:sz w:val="24"/>
              </w:rPr>
            </w:pPr>
            <w:r>
              <w:rPr>
                <w:rFonts w:hint="eastAsia" w:ascii="仿宋" w:hAnsi="仿宋" w:eastAsia="仿宋"/>
                <w:kern w:val="0"/>
                <w:sz w:val="24"/>
              </w:rPr>
              <w:t>评标委员会</w:t>
            </w:r>
          </w:p>
          <w:p w14:paraId="2C86FF97">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4CDD9EE1">
            <w:pPr>
              <w:widowControl/>
              <w:spacing w:line="480" w:lineRule="exact"/>
              <w:rPr>
                <w:rFonts w:ascii="仿宋" w:hAnsi="仿宋" w:eastAsia="仿宋"/>
                <w:kern w:val="0"/>
                <w:sz w:val="24"/>
              </w:rPr>
            </w:pPr>
            <w:r>
              <w:rPr>
                <w:rFonts w:hint="eastAsia" w:ascii="仿宋" w:hAnsi="仿宋" w:eastAsia="仿宋"/>
                <w:kern w:val="0"/>
                <w:sz w:val="24"/>
              </w:rPr>
              <w:t>由招标人负责组建。</w:t>
            </w:r>
          </w:p>
        </w:tc>
      </w:tr>
      <w:tr w14:paraId="350C3815">
        <w:tblPrEx>
          <w:tblCellMar>
            <w:top w:w="0" w:type="dxa"/>
            <w:left w:w="108" w:type="dxa"/>
            <w:bottom w:w="0" w:type="dxa"/>
            <w:right w:w="108" w:type="dxa"/>
          </w:tblCellMar>
        </w:tblPrEx>
        <w:trPr>
          <w:trHeight w:val="76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2BD4516">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282DA833">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29D7807D">
            <w:pPr>
              <w:widowControl/>
              <w:spacing w:line="480" w:lineRule="exact"/>
              <w:rPr>
                <w:rFonts w:ascii="仿宋" w:hAnsi="仿宋" w:eastAsia="仿宋"/>
                <w:kern w:val="0"/>
                <w:sz w:val="24"/>
              </w:rPr>
            </w:pPr>
            <w:r>
              <w:rPr>
                <w:rFonts w:hint="eastAsia" w:ascii="仿宋" w:hAnsi="仿宋" w:eastAsia="仿宋"/>
                <w:kern w:val="0"/>
                <w:sz w:val="24"/>
              </w:rPr>
              <w:t>最低投标价法</w:t>
            </w:r>
          </w:p>
        </w:tc>
      </w:tr>
      <w:tr w14:paraId="71C11B37">
        <w:tblPrEx>
          <w:tblCellMar>
            <w:top w:w="0" w:type="dxa"/>
            <w:left w:w="108" w:type="dxa"/>
            <w:bottom w:w="0" w:type="dxa"/>
            <w:right w:w="108" w:type="dxa"/>
          </w:tblCellMar>
        </w:tblPrEx>
        <w:trPr>
          <w:trHeight w:val="125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BB212C4">
            <w:pPr>
              <w:widowControl/>
              <w:spacing w:line="480" w:lineRule="exact"/>
              <w:jc w:val="center"/>
              <w:rPr>
                <w:rFonts w:ascii="仿宋" w:hAnsi="仿宋" w:eastAsia="仿宋"/>
                <w:kern w:val="0"/>
                <w:sz w:val="24"/>
              </w:rPr>
            </w:pPr>
            <w:r>
              <w:rPr>
                <w:rFonts w:hint="eastAsia" w:ascii="仿宋" w:hAnsi="仿宋" w:eastAsia="仿宋"/>
                <w:kern w:val="0"/>
                <w:sz w:val="24"/>
              </w:rPr>
              <w:t>18</w:t>
            </w:r>
          </w:p>
        </w:tc>
        <w:tc>
          <w:tcPr>
            <w:tcW w:w="1487" w:type="dxa"/>
            <w:tcBorders>
              <w:top w:val="single" w:color="000000" w:sz="4" w:space="0"/>
              <w:left w:val="nil"/>
              <w:bottom w:val="single" w:color="000000" w:sz="4" w:space="0"/>
              <w:right w:val="single" w:color="000000" w:sz="4" w:space="0"/>
            </w:tcBorders>
            <w:vAlign w:val="center"/>
          </w:tcPr>
          <w:p w14:paraId="1714C491">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500A2EC1">
            <w:pPr>
              <w:widowControl/>
              <w:spacing w:line="480" w:lineRule="exact"/>
              <w:rPr>
                <w:rFonts w:ascii="仿宋" w:hAnsi="仿宋" w:eastAsia="仿宋"/>
                <w:kern w:val="0"/>
                <w:sz w:val="24"/>
              </w:rPr>
            </w:pPr>
            <w:r>
              <w:rPr>
                <w:rFonts w:hint="eastAsia" w:ascii="仿宋" w:hAnsi="仿宋" w:eastAsia="仿宋"/>
                <w:kern w:val="0"/>
                <w:sz w:val="24"/>
              </w:rPr>
              <w:t>在中选通知书发出前，招标人将中选候选人的情况在衡阳国投官方网站（www.hxamc.com）予以公示。</w:t>
            </w:r>
          </w:p>
        </w:tc>
      </w:tr>
    </w:tbl>
    <w:p w14:paraId="0402EB8F">
      <w:pPr>
        <w:widowControl/>
        <w:numPr>
          <w:ilvl w:val="0"/>
          <w:numId w:val="1"/>
        </w:numPr>
        <w:spacing w:line="480" w:lineRule="exact"/>
        <w:ind w:firstLine="688" w:firstLineChars="196"/>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0ED9540F">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 商业秘密、技术秘密给另一方造成损失的， 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52E3F31">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4BCFED8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（一）比选人应仔细阅读比选须知中的所有内容，按照比选须知及要求，详细编制比选文件，并保证比选文件的正确性和真实性。</w:t>
      </w:r>
    </w:p>
    <w:p w14:paraId="08C2B06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（二）比选人获取比选须知后，应仔细检查比选须知中的所有内容，如有残缺等问题，应及时向招标人提出，否则，由此引起的费用由比选人自行承担。</w:t>
      </w:r>
    </w:p>
    <w:p w14:paraId="1BC2AB9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（三）不按比选须知的要求提供的比选文件将被拒绝。</w:t>
      </w:r>
    </w:p>
    <w:p w14:paraId="201427A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（四）比选人如对该比选须知有疑问，应在2024年</w:t>
      </w:r>
      <w:r>
        <w:rPr>
          <w:rFonts w:hint="eastAsia" w:ascii="仿宋" w:hAnsi="仿宋" w:eastAsia="仿宋"/>
          <w:spacing w:val="15"/>
          <w:kern w:val="0"/>
          <w:sz w:val="28"/>
          <w:szCs w:val="28"/>
          <w:lang w:val="en-US" w:eastAsia="zh-CN"/>
        </w:rPr>
        <w:t>12</w:t>
      </w:r>
      <w:r>
        <w:rPr>
          <w:rFonts w:hint="eastAsia" w:ascii="仿宋" w:hAnsi="仿宋" w:eastAsia="仿宋"/>
          <w:spacing w:val="15"/>
          <w:kern w:val="0"/>
          <w:sz w:val="28"/>
          <w:szCs w:val="28"/>
        </w:rPr>
        <w:t>月</w:t>
      </w:r>
      <w:r>
        <w:rPr>
          <w:rFonts w:hint="eastAsia" w:ascii="仿宋" w:hAnsi="仿宋" w:eastAsia="仿宋"/>
          <w:spacing w:val="15"/>
          <w:kern w:val="0"/>
          <w:sz w:val="28"/>
          <w:szCs w:val="28"/>
          <w:lang w:val="en-US" w:eastAsia="zh-CN"/>
        </w:rPr>
        <w:t>23</w:t>
      </w:r>
      <w:r>
        <w:rPr>
          <w:rFonts w:hint="eastAsia" w:ascii="仿宋" w:hAnsi="仿宋" w:eastAsia="仿宋"/>
          <w:spacing w:val="15"/>
          <w:kern w:val="0"/>
          <w:sz w:val="28"/>
          <w:szCs w:val="28"/>
        </w:rPr>
        <w:t>日下午17：00前</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北京时间、节假日休息</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rPr>
        <w:t>之前以书面形式递交至招标人。招标人对比选人的答疑，都将以书面形式通知所有比选人，比选人在24小时内注明“已收到该答疑文件”并加盖单位公章及法定代表人或授权委托人签字后递交到招标人，答疑文件视为比选须知的组成部分。</w:t>
      </w:r>
    </w:p>
    <w:p w14:paraId="42F654C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五）比选须知发出后，在提交比选文件截止时间前，招标人可对比选须知进行补充和修改，补充和修改内容都将以书面形式通知所有比选人，比选人在24小时内注明“已收到该补充或修改文件”并加盖单位公章及法定代表人或授权委托人签字后递交到招标人，补充和修改文件视为该比选须知的组成部分。为使比选人在编制比选文件时，有充分的时间对比选须知的补充或修改内容进行研究，招标人可酌情延长递交比选文件的截止时间，具体时间将在补充、修改通知中进行明确。</w:t>
      </w:r>
    </w:p>
    <w:p w14:paraId="02B7D7B5">
      <w:pPr>
        <w:widowControl/>
        <w:spacing w:line="48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四、投标保证金</w:t>
      </w:r>
    </w:p>
    <w:p w14:paraId="1693F4D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w:t>
      </w:r>
      <w:r>
        <w:rPr>
          <w:rFonts w:ascii="仿宋" w:hAnsi="仿宋" w:eastAsia="仿宋"/>
          <w:spacing w:val="15"/>
          <w:kern w:val="0"/>
          <w:sz w:val="28"/>
          <w:szCs w:val="28"/>
        </w:rPr>
        <w:t>14</w:t>
      </w:r>
      <w:r>
        <w:rPr>
          <w:rFonts w:hint="eastAsia" w:ascii="仿宋" w:hAnsi="仿宋" w:eastAsia="仿宋"/>
          <w:spacing w:val="15"/>
          <w:kern w:val="0"/>
          <w:sz w:val="28"/>
          <w:szCs w:val="28"/>
        </w:rPr>
        <w:t>款规定的参选文件有效期一致。</w:t>
      </w:r>
    </w:p>
    <w:p w14:paraId="0ADDDE5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2.参选人未按照比选文件要求提交投标保证金的，响应无效。</w:t>
      </w:r>
    </w:p>
    <w:p w14:paraId="6B982EC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1EFE6F7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（1）参选人在提交参选文件截止时间后撤回参选文件的；</w:t>
      </w:r>
    </w:p>
    <w:p w14:paraId="7C8987C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11EB9BC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5CCE6FB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4F96CF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75FDCA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13764EB5">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1627662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14:paraId="4BDBAA7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75A7C94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31792F2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95603F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4AA8907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9B137C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6.资格条件（符合比选须知前附表8资格要求的相关证明文件）</w:t>
      </w:r>
    </w:p>
    <w:p w14:paraId="665103E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769FC3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（2）业绩证明文件（完整版合同复印件）</w:t>
      </w:r>
    </w:p>
    <w:p w14:paraId="2F431D2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（3）“信用中国”网站中的信用信息报告（查询结果应为网站自动生成的PDF文件的打印版并加盖参选人公章）</w:t>
      </w:r>
    </w:p>
    <w:p w14:paraId="20C7A75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（4）企查查首页股东信息和主要人员截图（加盖参选人公章）。</w:t>
      </w:r>
    </w:p>
    <w:p w14:paraId="7DCD32D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（5）投标保函复印件</w:t>
      </w:r>
    </w:p>
    <w:p w14:paraId="61A1ED2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（6）其他资格要求证明文件（如有，格式自拟）</w:t>
      </w:r>
    </w:p>
    <w:p w14:paraId="2D377B2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4F6F422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2ACA3DB4">
      <w:pPr>
        <w:widowControl/>
        <w:spacing w:line="480" w:lineRule="exact"/>
        <w:ind w:firstLine="620" w:firstLineChars="200"/>
      </w:pPr>
      <w:r>
        <w:rPr>
          <w:rFonts w:hint="eastAsia" w:ascii="仿宋" w:hAnsi="仿宋" w:eastAsia="仿宋"/>
          <w:spacing w:val="15"/>
          <w:kern w:val="0"/>
          <w:sz w:val="28"/>
          <w:szCs w:val="28"/>
        </w:rPr>
        <w:t>（二）参选文件编制要求</w:t>
      </w:r>
    </w:p>
    <w:p w14:paraId="4049275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002ADC5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211847C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54DD3A0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地注明“正本”或“副本”的字样。若正本与副本中存在不符的内容，以正本为准；若纸质版文件与电子文件中存在不符的内容，以纸质版文件为准。同一数字的表达不一致时，以大写为准。</w:t>
      </w:r>
    </w:p>
    <w:p w14:paraId="4FC6B1E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EA8E82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652AEECC">
      <w:pPr>
        <w:widowControl/>
        <w:spacing w:line="480" w:lineRule="exact"/>
        <w:ind w:firstLine="310" w:firstLineChars="100"/>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631367C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53326E4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6F3515B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250D741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4813349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7C4E966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E115AA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246E214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14:paraId="341AAA3A">
      <w:pPr>
        <w:spacing w:line="480" w:lineRule="exact"/>
        <w:ind w:firstLine="643" w:firstLineChars="200"/>
        <w:rPr>
          <w:rFonts w:ascii="黑体" w:hAnsi="黑体" w:eastAsia="黑体" w:cs="黑体"/>
          <w:b/>
          <w:spacing w:val="15"/>
          <w:kern w:val="0"/>
          <w:sz w:val="32"/>
          <w:szCs w:val="32"/>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重新比选</w:t>
      </w:r>
    </w:p>
    <w:p w14:paraId="78760E4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623C22A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3460453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23FE0F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336009B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14:paraId="2064975B">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41F16939">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101FE1A">
      <w:pPr>
        <w:widowControl/>
        <w:spacing w:line="480" w:lineRule="exact"/>
        <w:jc w:val="center"/>
        <w:rPr>
          <w:rFonts w:ascii="宋体" w:hAnsi="宋体"/>
          <w:b/>
          <w:bCs/>
          <w:kern w:val="0"/>
          <w:sz w:val="44"/>
          <w:szCs w:val="44"/>
        </w:rPr>
      </w:pPr>
    </w:p>
    <w:p w14:paraId="295671EC">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039CB9A1">
      <w:pPr>
        <w:widowControl/>
        <w:spacing w:line="480" w:lineRule="exact"/>
        <w:rPr>
          <w:rFonts w:ascii="仿宋" w:hAnsi="仿宋" w:eastAsia="仿宋"/>
          <w:kern w:val="0"/>
          <w:sz w:val="28"/>
          <w:szCs w:val="28"/>
        </w:rPr>
      </w:pPr>
    </w:p>
    <w:p w14:paraId="69FCD76A">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725A64E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1749FD7">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如我方中选，我方保证忠实地执行双方签订的合同，按贵方的委托要求优质高效地完成项目报批等服务工作。</w:t>
      </w:r>
    </w:p>
    <w:p w14:paraId="263C5EA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我方同意在本比选项目比选时间起至项目报批完成等服务工作结束前，遵守本比选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3946B4B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045BCEA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006DD56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470594D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43A7AAD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3A8FF859">
      <w:pPr>
        <w:widowControl/>
        <w:spacing w:line="480" w:lineRule="exact"/>
        <w:ind w:firstLine="3209"/>
        <w:rPr>
          <w:rFonts w:ascii="仿宋" w:hAnsi="仿宋" w:eastAsia="仿宋"/>
          <w:kern w:val="0"/>
          <w:sz w:val="28"/>
          <w:szCs w:val="28"/>
        </w:rPr>
      </w:pPr>
    </w:p>
    <w:p w14:paraId="052F6643">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2A7FA7F2">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709E848B">
      <w:pPr>
        <w:widowControl/>
        <w:spacing w:line="480" w:lineRule="exact"/>
        <w:ind w:firstLine="4346"/>
        <w:rPr>
          <w:rFonts w:ascii="仿宋" w:hAnsi="仿宋" w:eastAsia="仿宋"/>
          <w:kern w:val="0"/>
          <w:sz w:val="32"/>
          <w:szCs w:val="32"/>
        </w:rPr>
      </w:pPr>
    </w:p>
    <w:p w14:paraId="5CB243A0">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5890CBA1">
      <w:pPr>
        <w:spacing w:line="480" w:lineRule="exact"/>
        <w:rPr>
          <w:rFonts w:ascii="宋体" w:hAnsi="宋体"/>
          <w:b/>
          <w:bCs/>
          <w:kern w:val="0"/>
          <w:sz w:val="28"/>
          <w:szCs w:val="28"/>
        </w:rPr>
      </w:pPr>
      <w:r>
        <w:rPr>
          <w:rFonts w:hint="eastAsia" w:ascii="宋体" w:hAnsi="宋体"/>
          <w:b/>
          <w:bCs/>
          <w:kern w:val="0"/>
          <w:sz w:val="28"/>
          <w:szCs w:val="28"/>
        </w:rPr>
        <w:br w:type="page"/>
      </w:r>
    </w:p>
    <w:p w14:paraId="03586271">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12C81216">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3FC0A054">
      <w:pPr>
        <w:widowControl/>
        <w:spacing w:line="480" w:lineRule="exact"/>
        <w:jc w:val="left"/>
        <w:rPr>
          <w:rFonts w:ascii="仿宋" w:hAnsi="仿宋" w:eastAsia="仿宋"/>
          <w:kern w:val="0"/>
          <w:sz w:val="24"/>
        </w:rPr>
      </w:pPr>
    </w:p>
    <w:p w14:paraId="3B51597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签订合同，并按合同要求承担本项目报批等服务工作，保证不转让、转包本项目的服务业务。</w:t>
      </w:r>
    </w:p>
    <w:p w14:paraId="76A3390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0662DD1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4AD61D7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2E07DF4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457E9269">
      <w:pPr>
        <w:widowControl/>
        <w:spacing w:line="480" w:lineRule="exact"/>
        <w:jc w:val="left"/>
        <w:rPr>
          <w:rFonts w:ascii="仿宋" w:hAnsi="仿宋" w:eastAsia="仿宋"/>
          <w:kern w:val="0"/>
          <w:sz w:val="28"/>
          <w:szCs w:val="28"/>
        </w:rPr>
      </w:pPr>
    </w:p>
    <w:p w14:paraId="20D8FD4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86A094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258C29B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749EC97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3A0F2EC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47F296B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5ECA0893">
      <w:pPr>
        <w:widowControl/>
        <w:spacing w:line="480" w:lineRule="exact"/>
        <w:jc w:val="left"/>
        <w:rPr>
          <w:rFonts w:ascii="仿宋" w:hAnsi="仿宋" w:eastAsia="仿宋"/>
          <w:kern w:val="0"/>
          <w:sz w:val="28"/>
          <w:szCs w:val="28"/>
        </w:rPr>
      </w:pPr>
    </w:p>
    <w:p w14:paraId="5ECCEFF5">
      <w:pPr>
        <w:pStyle w:val="12"/>
        <w:ind w:firstLine="400"/>
      </w:pPr>
    </w:p>
    <w:p w14:paraId="3FFE7BD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57A4E391">
      <w:pPr>
        <w:widowControl/>
        <w:spacing w:line="480" w:lineRule="exact"/>
        <w:ind w:firstLine="420"/>
        <w:jc w:val="left"/>
        <w:rPr>
          <w:kern w:val="0"/>
          <w:szCs w:val="21"/>
        </w:rPr>
      </w:pPr>
    </w:p>
    <w:p w14:paraId="1615EA4D">
      <w:pPr>
        <w:widowControl/>
        <w:spacing w:line="480" w:lineRule="exact"/>
        <w:ind w:firstLine="420"/>
        <w:jc w:val="left"/>
        <w:rPr>
          <w:kern w:val="0"/>
          <w:szCs w:val="21"/>
        </w:rPr>
      </w:pPr>
    </w:p>
    <w:p w14:paraId="463DDFD6">
      <w:pPr>
        <w:widowControl/>
        <w:spacing w:line="480" w:lineRule="exact"/>
        <w:ind w:firstLine="420"/>
        <w:jc w:val="left"/>
        <w:rPr>
          <w:kern w:val="0"/>
          <w:szCs w:val="21"/>
        </w:rPr>
      </w:pPr>
    </w:p>
    <w:p w14:paraId="415B78B4">
      <w:pPr>
        <w:widowControl/>
        <w:spacing w:line="480" w:lineRule="exact"/>
        <w:ind w:firstLine="420"/>
        <w:jc w:val="left"/>
        <w:rPr>
          <w:kern w:val="0"/>
          <w:szCs w:val="21"/>
        </w:rPr>
      </w:pPr>
    </w:p>
    <w:p w14:paraId="727ECF49">
      <w:pPr>
        <w:pStyle w:val="2"/>
      </w:pPr>
    </w:p>
    <w:p w14:paraId="7D5FE32D">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02EBBDDB">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7566ABCE">
      <w:pPr>
        <w:adjustRightInd w:val="0"/>
        <w:snapToGrid w:val="0"/>
        <w:spacing w:line="360" w:lineRule="auto"/>
        <w:rPr>
          <w:rFonts w:ascii="仿宋_GB2312" w:hAnsi="华文仿宋" w:eastAsia="仿宋_GB2312"/>
          <w:sz w:val="28"/>
          <w:szCs w:val="28"/>
        </w:rPr>
      </w:pPr>
    </w:p>
    <w:p w14:paraId="42BAACC6">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6CFFF4F7">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76F2B7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D6BA04B">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87627F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2BC7814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3"/>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50D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FE0AD57">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78AEC983">
      <w:pPr>
        <w:adjustRightInd w:val="0"/>
        <w:snapToGrid w:val="0"/>
        <w:spacing w:line="360" w:lineRule="auto"/>
        <w:rPr>
          <w:rFonts w:ascii="仿宋" w:hAnsi="仿宋" w:eastAsia="仿宋" w:cs="仿宋"/>
          <w:sz w:val="28"/>
          <w:szCs w:val="28"/>
        </w:rPr>
      </w:pPr>
    </w:p>
    <w:p w14:paraId="59CF68EA">
      <w:pPr>
        <w:adjustRightInd w:val="0"/>
        <w:snapToGrid w:val="0"/>
        <w:spacing w:line="360" w:lineRule="auto"/>
        <w:rPr>
          <w:rFonts w:ascii="仿宋" w:hAnsi="仿宋" w:eastAsia="仿宋" w:cs="仿宋"/>
          <w:sz w:val="28"/>
          <w:szCs w:val="28"/>
        </w:rPr>
      </w:pPr>
    </w:p>
    <w:p w14:paraId="3B14B6F6">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0FC57C9E">
      <w:pPr>
        <w:adjustRightInd w:val="0"/>
        <w:snapToGrid w:val="0"/>
        <w:spacing w:line="360" w:lineRule="auto"/>
        <w:ind w:firstLine="2511" w:firstLineChars="897"/>
        <w:rPr>
          <w:rFonts w:ascii="仿宋" w:hAnsi="仿宋" w:eastAsia="仿宋" w:cs="仿宋"/>
          <w:sz w:val="28"/>
          <w:szCs w:val="28"/>
        </w:rPr>
      </w:pPr>
    </w:p>
    <w:p w14:paraId="6057838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4621FCFB">
      <w:pPr>
        <w:widowControl/>
        <w:topLinePunct/>
        <w:spacing w:line="620" w:lineRule="exact"/>
        <w:rPr>
          <w:rFonts w:ascii="仿宋" w:hAnsi="仿宋" w:eastAsia="仿宋" w:cs="仿宋"/>
          <w:kern w:val="0"/>
          <w:sz w:val="28"/>
          <w:szCs w:val="28"/>
        </w:rPr>
      </w:pPr>
    </w:p>
    <w:p w14:paraId="22A3052F">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252690E5">
      <w:pPr>
        <w:widowControl/>
        <w:spacing w:line="480" w:lineRule="exact"/>
        <w:jc w:val="left"/>
        <w:rPr>
          <w:kern w:val="0"/>
          <w:szCs w:val="21"/>
        </w:rPr>
      </w:pPr>
    </w:p>
    <w:p w14:paraId="1D4C9DAA">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4FAB683D">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43080FBB"/>
    <w:p w14:paraId="7FDAB8AE">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4F5F59D3">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84C9BC0">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412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vAlign w:val="center"/>
          </w:tcPr>
          <w:p w14:paraId="3B20101B">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34DC048B">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26A4BF9C">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1934527D">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1CA38F69">
      <w:pPr>
        <w:pStyle w:val="3"/>
        <w:rPr>
          <w:rFonts w:ascii="仿宋" w:hAnsi="仿宋" w:eastAsia="仿宋" w:cs="仿宋"/>
          <w:sz w:val="28"/>
          <w:szCs w:val="28"/>
        </w:rPr>
      </w:pPr>
    </w:p>
    <w:p w14:paraId="52C5D4A0">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1A117164">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02BC320E">
      <w:pPr>
        <w:spacing w:line="480" w:lineRule="exact"/>
        <w:rPr>
          <w:rFonts w:ascii="宋体" w:hAnsi="宋体"/>
          <w:b/>
          <w:bCs/>
          <w:kern w:val="0"/>
          <w:sz w:val="28"/>
          <w:szCs w:val="28"/>
        </w:rPr>
      </w:pPr>
      <w:r>
        <w:rPr>
          <w:rFonts w:hint="eastAsia" w:ascii="宋体" w:hAnsi="宋体"/>
          <w:b/>
          <w:bCs/>
          <w:kern w:val="0"/>
          <w:sz w:val="28"/>
          <w:szCs w:val="28"/>
        </w:rPr>
        <w:br w:type="page"/>
      </w:r>
    </w:p>
    <w:p w14:paraId="677BC15C">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2B8EEEF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0B447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45F83BAE">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490EDB5">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6F28A0E2">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5D0A6B4F">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3BE7685">
            <w:pPr>
              <w:topLinePunct/>
              <w:spacing w:line="440" w:lineRule="exact"/>
              <w:jc w:val="center"/>
              <w:rPr>
                <w:rFonts w:ascii="仿宋" w:hAnsi="仿宋" w:eastAsia="仿宋" w:cs="仿宋"/>
                <w:sz w:val="24"/>
              </w:rPr>
            </w:pPr>
          </w:p>
        </w:tc>
      </w:tr>
      <w:tr w14:paraId="6C041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235E5E9">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F819971">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C9422AA">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F06A352">
            <w:pPr>
              <w:topLinePunct/>
              <w:spacing w:line="440" w:lineRule="exact"/>
              <w:jc w:val="center"/>
              <w:rPr>
                <w:rFonts w:ascii="仿宋" w:hAnsi="仿宋" w:eastAsia="仿宋" w:cs="仿宋"/>
                <w:sz w:val="24"/>
              </w:rPr>
            </w:pPr>
          </w:p>
        </w:tc>
      </w:tr>
      <w:tr w14:paraId="1F6014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6D523B1">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487950F6">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D85EF00">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B6E459F">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3427727">
            <w:pPr>
              <w:topLinePunct/>
              <w:spacing w:line="440" w:lineRule="exact"/>
              <w:jc w:val="center"/>
              <w:rPr>
                <w:rFonts w:ascii="仿宋" w:hAnsi="仿宋" w:eastAsia="仿宋" w:cs="仿宋"/>
                <w:sz w:val="24"/>
              </w:rPr>
            </w:pPr>
          </w:p>
        </w:tc>
      </w:tr>
      <w:tr w14:paraId="628AC6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B3B610B">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5A157E0B">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0CB31BB">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A4CA917">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1437DD7F">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DCAC9FD">
            <w:pPr>
              <w:topLinePunct/>
              <w:spacing w:line="440" w:lineRule="exact"/>
              <w:jc w:val="center"/>
              <w:rPr>
                <w:rFonts w:ascii="仿宋" w:hAnsi="仿宋" w:eastAsia="仿宋" w:cs="仿宋"/>
                <w:sz w:val="24"/>
              </w:rPr>
            </w:pPr>
          </w:p>
        </w:tc>
      </w:tr>
      <w:tr w14:paraId="39AECA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242E979">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8F4C97C">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48498F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C6B1FFF">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72DF585">
            <w:pPr>
              <w:topLinePunct/>
              <w:spacing w:line="440" w:lineRule="exact"/>
              <w:ind w:firstLine="120" w:firstLineChars="50"/>
              <w:jc w:val="center"/>
              <w:rPr>
                <w:rFonts w:ascii="仿宋" w:hAnsi="仿宋" w:eastAsia="仿宋" w:cs="仿宋"/>
                <w:sz w:val="24"/>
              </w:rPr>
            </w:pPr>
          </w:p>
        </w:tc>
      </w:tr>
      <w:tr w14:paraId="74ADA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CEE453E">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970F6A1">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30AF61E">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4C17F86">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85BD685">
            <w:pPr>
              <w:topLinePunct/>
              <w:spacing w:line="440" w:lineRule="exact"/>
              <w:ind w:firstLine="120" w:firstLineChars="50"/>
              <w:jc w:val="center"/>
              <w:rPr>
                <w:rFonts w:ascii="仿宋" w:hAnsi="仿宋" w:eastAsia="仿宋" w:cs="仿宋"/>
                <w:sz w:val="24"/>
              </w:rPr>
            </w:pPr>
          </w:p>
        </w:tc>
      </w:tr>
      <w:tr w14:paraId="18C9F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E178397">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3099DB9">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8D3C9A6">
            <w:pPr>
              <w:topLinePunct/>
              <w:spacing w:line="440" w:lineRule="exact"/>
              <w:ind w:firstLine="120" w:firstLineChars="50"/>
              <w:jc w:val="center"/>
              <w:rPr>
                <w:rFonts w:ascii="仿宋" w:hAnsi="仿宋" w:eastAsia="仿宋" w:cs="仿宋"/>
                <w:sz w:val="24"/>
              </w:rPr>
            </w:pPr>
          </w:p>
        </w:tc>
      </w:tr>
      <w:tr w14:paraId="45264F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D7616D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A0F510C">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2825BB8">
            <w:pPr>
              <w:topLinePunct/>
              <w:spacing w:line="440" w:lineRule="exact"/>
              <w:ind w:firstLine="120" w:firstLineChars="50"/>
              <w:jc w:val="center"/>
              <w:rPr>
                <w:rFonts w:ascii="仿宋" w:hAnsi="仿宋" w:eastAsia="仿宋" w:cs="仿宋"/>
                <w:sz w:val="24"/>
              </w:rPr>
            </w:pPr>
          </w:p>
        </w:tc>
      </w:tr>
      <w:tr w14:paraId="6628D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76A6D85">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B45E17B">
            <w:pPr>
              <w:topLinePunct/>
              <w:spacing w:line="440" w:lineRule="exact"/>
              <w:jc w:val="center"/>
              <w:rPr>
                <w:rFonts w:ascii="仿宋" w:hAnsi="仿宋" w:eastAsia="仿宋" w:cs="仿宋"/>
                <w:sz w:val="24"/>
              </w:rPr>
            </w:pPr>
          </w:p>
        </w:tc>
      </w:tr>
      <w:tr w14:paraId="24F9EA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1E03546">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6A8160A">
            <w:pPr>
              <w:topLinePunct/>
              <w:spacing w:line="440" w:lineRule="exact"/>
              <w:jc w:val="center"/>
              <w:rPr>
                <w:rFonts w:ascii="仿宋" w:hAnsi="仿宋" w:eastAsia="仿宋" w:cs="仿宋"/>
                <w:sz w:val="24"/>
              </w:rPr>
            </w:pPr>
          </w:p>
        </w:tc>
      </w:tr>
      <w:tr w14:paraId="4453BE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E63AB1">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42CB2C7">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C3F8B57">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7DC50C9E">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B923CB7">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4573E3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6A388A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4330149">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9CDD9F6">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7CFAD9F">
            <w:pPr>
              <w:topLinePunct/>
              <w:spacing w:line="440" w:lineRule="exact"/>
              <w:jc w:val="center"/>
              <w:rPr>
                <w:rFonts w:ascii="仿宋" w:hAnsi="仿宋" w:eastAsia="仿宋" w:cs="仿宋"/>
                <w:sz w:val="24"/>
              </w:rPr>
            </w:pPr>
          </w:p>
        </w:tc>
      </w:tr>
      <w:tr w14:paraId="39B84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86BEE49">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20B6B23">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8AC12A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A1A0BC0">
            <w:pPr>
              <w:topLinePunct/>
              <w:spacing w:line="440" w:lineRule="exact"/>
              <w:jc w:val="center"/>
              <w:rPr>
                <w:rFonts w:ascii="仿宋" w:hAnsi="仿宋" w:eastAsia="仿宋" w:cs="仿宋"/>
                <w:sz w:val="24"/>
              </w:rPr>
            </w:pPr>
          </w:p>
        </w:tc>
      </w:tr>
      <w:tr w14:paraId="167F7C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AF8558D">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7154B20">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9E4AF5D">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1F5FCC">
            <w:pPr>
              <w:topLinePunct/>
              <w:spacing w:line="440" w:lineRule="exact"/>
              <w:jc w:val="center"/>
              <w:rPr>
                <w:rFonts w:ascii="仿宋" w:hAnsi="仿宋" w:eastAsia="仿宋" w:cs="仿宋"/>
                <w:sz w:val="24"/>
              </w:rPr>
            </w:pPr>
          </w:p>
        </w:tc>
      </w:tr>
      <w:tr w14:paraId="3D781A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BF4D3AA">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7B3DF4A6">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522CDE32">
      <w:pPr>
        <w:widowControl/>
        <w:spacing w:line="480" w:lineRule="exact"/>
        <w:rPr>
          <w:rFonts w:ascii="仿宋" w:hAnsi="仿宋" w:eastAsia="仿宋"/>
          <w:kern w:val="0"/>
          <w:sz w:val="28"/>
          <w:szCs w:val="28"/>
        </w:rPr>
      </w:pPr>
    </w:p>
    <w:p w14:paraId="4AAEEBA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554BF46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909DC77">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09A5166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142972BA">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3"/>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8EE9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6E4A3B38">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F408684">
            <w:pPr>
              <w:spacing w:line="420" w:lineRule="exact"/>
              <w:jc w:val="center"/>
              <w:rPr>
                <w:rFonts w:ascii="仿宋" w:hAnsi="仿宋" w:eastAsia="仿宋" w:cs="仿宋"/>
                <w:sz w:val="28"/>
                <w:szCs w:val="28"/>
              </w:rPr>
            </w:pPr>
            <w:r>
              <w:rPr>
                <w:rFonts w:hint="eastAsia" w:ascii="仿宋" w:hAnsi="仿宋" w:eastAsia="仿宋" w:cs="宋体"/>
                <w:b/>
                <w:bCs/>
                <w:kern w:val="0"/>
                <w:sz w:val="24"/>
              </w:rPr>
              <w:t>植物园片区110.95亩土地（含稳评、24.51亩林地）报批第三方编制单位比选</w:t>
            </w:r>
          </w:p>
        </w:tc>
      </w:tr>
      <w:tr w14:paraId="448344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499" w:type="dxa"/>
            <w:tcBorders>
              <w:top w:val="single" w:color="auto" w:sz="6" w:space="0"/>
              <w:left w:val="double" w:color="auto" w:sz="4" w:space="0"/>
              <w:right w:val="single" w:color="auto" w:sz="6" w:space="0"/>
            </w:tcBorders>
            <w:vAlign w:val="center"/>
          </w:tcPr>
          <w:p w14:paraId="195791A4">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5BB810E9">
            <w:pPr>
              <w:adjustRightInd w:val="0"/>
              <w:snapToGrid w:val="0"/>
              <w:spacing w:line="380" w:lineRule="exact"/>
              <w:jc w:val="center"/>
              <w:rPr>
                <w:rFonts w:ascii="仿宋" w:hAnsi="仿宋" w:eastAsia="仿宋" w:cs="仿宋"/>
                <w:sz w:val="28"/>
                <w:szCs w:val="28"/>
              </w:rPr>
            </w:pPr>
            <w:r>
              <w:rPr>
                <w:rFonts w:hint="eastAsia" w:ascii="仿宋" w:hAnsi="仿宋" w:eastAsia="仿宋" w:cs="宋体"/>
                <w:b/>
                <w:bCs/>
                <w:kern w:val="0"/>
                <w:sz w:val="24"/>
              </w:rPr>
              <w:t>负责完成植物园片区土地报批110.95亩含林地报批24.51亩及稳评等相关工作，具体服务内容在合同中明确。</w:t>
            </w:r>
          </w:p>
        </w:tc>
      </w:tr>
      <w:tr w14:paraId="4EC98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14:paraId="6BCDC6F0">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4873873">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48F819A4">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20274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14:paraId="2E74C01A">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E496C85">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744896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3EB6F223">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455231A0">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363E41E">
            <w:pPr>
              <w:spacing w:line="420" w:lineRule="exact"/>
              <w:ind w:firstLine="280" w:firstLineChars="100"/>
              <w:rPr>
                <w:rFonts w:ascii="仿宋" w:hAnsi="仿宋" w:eastAsia="仿宋" w:cs="仿宋"/>
                <w:sz w:val="28"/>
                <w:szCs w:val="28"/>
              </w:rPr>
            </w:pPr>
          </w:p>
        </w:tc>
      </w:tr>
      <w:tr w14:paraId="631D21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14:paraId="748C93E4">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3587A084">
            <w:pPr>
              <w:spacing w:line="420" w:lineRule="exact"/>
              <w:rPr>
                <w:rFonts w:ascii="仿宋" w:hAnsi="仿宋" w:eastAsia="仿宋" w:cs="仿宋"/>
                <w:sz w:val="24"/>
              </w:rPr>
            </w:pPr>
            <w:r>
              <w:rPr>
                <w:rFonts w:hint="eastAsia" w:ascii="仿宋" w:hAnsi="仿宋" w:eastAsia="仿宋" w:cs="仿宋"/>
                <w:sz w:val="24"/>
              </w:rPr>
              <w:t>本项目控制价为2</w:t>
            </w:r>
            <w:r>
              <w:rPr>
                <w:rFonts w:ascii="仿宋" w:hAnsi="仿宋" w:eastAsia="仿宋" w:cs="仿宋"/>
                <w:sz w:val="24"/>
              </w:rPr>
              <w:t>2</w:t>
            </w:r>
            <w:r>
              <w:rPr>
                <w:rFonts w:hint="eastAsia" w:ascii="仿宋" w:hAnsi="仿宋" w:eastAsia="仿宋" w:cs="仿宋"/>
                <w:sz w:val="24"/>
              </w:rPr>
              <w:t>万元，投标报价不得高于控制价。</w:t>
            </w:r>
          </w:p>
        </w:tc>
      </w:tr>
    </w:tbl>
    <w:p w14:paraId="75CAC066">
      <w:pPr>
        <w:widowControl/>
        <w:spacing w:line="480" w:lineRule="exact"/>
        <w:jc w:val="center"/>
        <w:rPr>
          <w:b/>
          <w:bCs/>
          <w:kern w:val="0"/>
          <w:sz w:val="28"/>
          <w:szCs w:val="28"/>
        </w:rPr>
      </w:pPr>
    </w:p>
    <w:p w14:paraId="73E096EE">
      <w:pPr>
        <w:widowControl/>
        <w:spacing w:line="480" w:lineRule="exact"/>
        <w:rPr>
          <w:rFonts w:ascii="仿宋" w:hAnsi="仿宋" w:eastAsia="仿宋"/>
          <w:kern w:val="0"/>
          <w:sz w:val="28"/>
          <w:szCs w:val="28"/>
        </w:rPr>
      </w:pPr>
    </w:p>
    <w:p w14:paraId="7D4761F8">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F320DB5">
      <w:pPr>
        <w:widowControl/>
        <w:spacing w:line="480" w:lineRule="exact"/>
        <w:rPr>
          <w:rFonts w:ascii="仿宋" w:hAnsi="仿宋" w:eastAsia="仿宋"/>
          <w:kern w:val="0"/>
          <w:sz w:val="28"/>
          <w:szCs w:val="28"/>
        </w:rPr>
      </w:pPr>
    </w:p>
    <w:p w14:paraId="338164C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1C399C62">
      <w:pPr>
        <w:widowControl/>
        <w:spacing w:line="480" w:lineRule="exact"/>
        <w:rPr>
          <w:rFonts w:ascii="仿宋" w:hAnsi="仿宋" w:eastAsia="仿宋"/>
          <w:kern w:val="0"/>
          <w:sz w:val="28"/>
          <w:szCs w:val="28"/>
        </w:rPr>
      </w:pPr>
    </w:p>
    <w:p w14:paraId="24EBAE3F">
      <w:pPr>
        <w:spacing w:line="480" w:lineRule="exact"/>
        <w:ind w:firstLine="4760" w:firstLineChars="1700"/>
        <w:rPr>
          <w:b/>
          <w:sz w:val="28"/>
          <w:szCs w:val="28"/>
        </w:rPr>
      </w:pPr>
      <w:r>
        <w:rPr>
          <w:rFonts w:hint="eastAsia" w:ascii="仿宋" w:hAnsi="仿宋" w:eastAsia="仿宋"/>
          <w:kern w:val="0"/>
          <w:sz w:val="28"/>
          <w:szCs w:val="28"/>
        </w:rPr>
        <w:t>日期：   年   月   日</w:t>
      </w:r>
    </w:p>
    <w:p w14:paraId="40DA90B2">
      <w:pPr>
        <w:spacing w:line="600" w:lineRule="auto"/>
        <w:jc w:val="left"/>
      </w:pPr>
    </w:p>
    <w:p w14:paraId="2F8C2B87">
      <w:pPr>
        <w:numPr>
          <w:ilvl w:val="0"/>
          <w:numId w:val="2"/>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58220C24">
      <w:pPr>
        <w:pStyle w:val="18"/>
        <w:rPr>
          <w:color w:val="auto"/>
        </w:rPr>
      </w:pPr>
    </w:p>
    <w:p w14:paraId="64F935D5">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2B2EA64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投标保函原件及参选文件资料参与比选。参选人不按要求参加比选会议的视其自动放弃比选资格。</w:t>
      </w:r>
    </w:p>
    <w:p w14:paraId="0FDD507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1C82505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14:paraId="283A3E3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528B2D2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2CA57E1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（4）对参选单位身份验证、投标保函核查；</w:t>
      </w:r>
    </w:p>
    <w:p w14:paraId="14A86E1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2445BFA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783CBED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2844C4F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14:paraId="55E0EA6B">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5466055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1DECA56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5BEDE0E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44C10A4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2D7A871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051B792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（5）通过符合性评审合格的参选单位进入资格评审环节。</w:t>
      </w:r>
    </w:p>
    <w:p w14:paraId="7ED47129">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61364DA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（1）满足比选须知前附表8资格要求的相关要求，参选单位需提供相关证明文件；</w:t>
      </w:r>
    </w:p>
    <w:p w14:paraId="7961DA3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（2）通过资格评审合格的参选单位进入报价评审环节。</w:t>
      </w:r>
    </w:p>
    <w:p w14:paraId="38A9F25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14:paraId="50A79D84">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对资格</w:t>
      </w:r>
      <w:r>
        <w:rPr>
          <w:rFonts w:hint="eastAsia" w:ascii="仿宋" w:hAnsi="仿宋" w:eastAsia="仿宋"/>
          <w:spacing w:val="15"/>
          <w:kern w:val="0"/>
          <w:sz w:val="28"/>
          <w:szCs w:val="28"/>
        </w:rPr>
        <w:t>、</w:t>
      </w:r>
      <w:r>
        <w:rPr>
          <w:rFonts w:ascii="仿宋" w:hAnsi="仿宋" w:eastAsia="仿宋"/>
          <w:spacing w:val="15"/>
          <w:kern w:val="0"/>
          <w:sz w:val="28"/>
          <w:szCs w:val="28"/>
        </w:rPr>
        <w:t>符合性评审符合要求的</w:t>
      </w:r>
      <w:r>
        <w:rPr>
          <w:rFonts w:hint="eastAsia" w:ascii="仿宋" w:hAnsi="仿宋" w:eastAsia="仿宋"/>
          <w:spacing w:val="15"/>
          <w:kern w:val="0"/>
          <w:sz w:val="28"/>
          <w:szCs w:val="28"/>
        </w:rPr>
        <w:t>参选单位</w:t>
      </w:r>
      <w:r>
        <w:rPr>
          <w:rFonts w:ascii="仿宋" w:hAnsi="仿宋" w:eastAsia="仿宋"/>
          <w:spacing w:val="15"/>
          <w:kern w:val="0"/>
          <w:sz w:val="28"/>
          <w:szCs w:val="28"/>
        </w:rPr>
        <w:t>进行报价评审，评标委员会按照“资格符合、报价最低”的原则选定服务单位，报价低于平均报价的15%视为无效报价，最低报价相同的，按现场签到的先后时间顺序确定中选候选人排序。</w:t>
      </w:r>
    </w:p>
    <w:p w14:paraId="7293AC42">
      <w:pPr>
        <w:widowControl/>
        <w:spacing w:line="480" w:lineRule="exact"/>
        <w:ind w:firstLine="620" w:firstLineChars="200"/>
        <w:jc w:val="left"/>
      </w:pPr>
      <w:r>
        <w:rPr>
          <w:rFonts w:hint="eastAsia" w:ascii="仿宋" w:hAnsi="仿宋" w:eastAsia="仿宋"/>
          <w:spacing w:val="15"/>
          <w:kern w:val="0"/>
          <w:sz w:val="28"/>
          <w:szCs w:val="28"/>
        </w:rPr>
        <w:t>比选须知文件未尽事宜，按国家、省、市相关法律法规的规定执行。</w:t>
      </w:r>
    </w:p>
    <w:sectPr>
      <w:headerReference r:id="rId8" w:type="default"/>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F1C3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A3604">
    <w:pPr>
      <w:pStyle w:val="9"/>
      <w:jc w:val="center"/>
    </w:pPr>
  </w:p>
  <w:p w14:paraId="26E96E77">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57314">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00C2B">
                          <w:pPr>
                            <w:pStyle w:val="9"/>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CB00C2B">
                    <w:pPr>
                      <w:pStyle w:val="9"/>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F1961">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59F1961">
                    <w:pPr>
                      <w:pStyle w:val="9"/>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39E45">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D5BA8">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6A24">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3E03A">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7DC30"/>
    <w:multiLevelType w:val="singleLevel"/>
    <w:tmpl w:val="1697DC30"/>
    <w:lvl w:ilvl="0" w:tentative="0">
      <w:start w:val="2"/>
      <w:numFmt w:val="chineseCounting"/>
      <w:suff w:val="nothing"/>
      <w:lvlText w:val="%1、"/>
      <w:lvlJc w:val="left"/>
      <w:rPr>
        <w:rFonts w:hint="eastAsia"/>
      </w:rPr>
    </w:lvl>
  </w:abstractNum>
  <w:abstractNum w:abstractNumId="1">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1YWY3OWMyOGZjNGQ1OTM4NGM3ZWRmZTBhODQxZjgifQ=="/>
    <w:docVar w:name="KGWebUrl" w:val="http://oa.hxamc.com/weaver/weaver.file.FileDownloadForNews?uuid=7aef680f-eabb-42bc-bd4b-33bf68f9f6cd&amp;fileid=116902&amp;type=document&amp;isofficeview=0"/>
  </w:docVars>
  <w:rsids>
    <w:rsidRoot w:val="6E8513F5"/>
    <w:rsid w:val="00055FC3"/>
    <w:rsid w:val="001103CE"/>
    <w:rsid w:val="00325048"/>
    <w:rsid w:val="00727D87"/>
    <w:rsid w:val="0097492C"/>
    <w:rsid w:val="00B95AC3"/>
    <w:rsid w:val="00CF1D6C"/>
    <w:rsid w:val="00DF05CE"/>
    <w:rsid w:val="00EF47E3"/>
    <w:rsid w:val="011E3478"/>
    <w:rsid w:val="01500697"/>
    <w:rsid w:val="015665C8"/>
    <w:rsid w:val="01911652"/>
    <w:rsid w:val="01A8210A"/>
    <w:rsid w:val="01FC3891"/>
    <w:rsid w:val="02133977"/>
    <w:rsid w:val="029A7D90"/>
    <w:rsid w:val="02D63C99"/>
    <w:rsid w:val="02DD6899"/>
    <w:rsid w:val="03041DBD"/>
    <w:rsid w:val="031E4943"/>
    <w:rsid w:val="03394CF0"/>
    <w:rsid w:val="03905ADC"/>
    <w:rsid w:val="039D4805"/>
    <w:rsid w:val="046D28B7"/>
    <w:rsid w:val="04FC4C45"/>
    <w:rsid w:val="056902D2"/>
    <w:rsid w:val="07CC0B06"/>
    <w:rsid w:val="08072E4E"/>
    <w:rsid w:val="08C92C2E"/>
    <w:rsid w:val="093F333A"/>
    <w:rsid w:val="09715E3C"/>
    <w:rsid w:val="09B352D3"/>
    <w:rsid w:val="0A1B478D"/>
    <w:rsid w:val="0A7F4685"/>
    <w:rsid w:val="0B5F64B2"/>
    <w:rsid w:val="0C281C8D"/>
    <w:rsid w:val="0C3C6C9A"/>
    <w:rsid w:val="0CB828AD"/>
    <w:rsid w:val="0CE146C4"/>
    <w:rsid w:val="0D4E0FEF"/>
    <w:rsid w:val="0D8F7A7E"/>
    <w:rsid w:val="0E4C33AC"/>
    <w:rsid w:val="0EA7139C"/>
    <w:rsid w:val="0EC20E06"/>
    <w:rsid w:val="0ED76DEE"/>
    <w:rsid w:val="0ED916D8"/>
    <w:rsid w:val="10CA0744"/>
    <w:rsid w:val="11226F4D"/>
    <w:rsid w:val="112460E6"/>
    <w:rsid w:val="124C41B7"/>
    <w:rsid w:val="12861ED5"/>
    <w:rsid w:val="13083BA5"/>
    <w:rsid w:val="1367708D"/>
    <w:rsid w:val="13976F69"/>
    <w:rsid w:val="13AB14E0"/>
    <w:rsid w:val="13C644D5"/>
    <w:rsid w:val="140A3F18"/>
    <w:rsid w:val="141244E8"/>
    <w:rsid w:val="14B140D6"/>
    <w:rsid w:val="152A0CD3"/>
    <w:rsid w:val="15CB3543"/>
    <w:rsid w:val="16512DC9"/>
    <w:rsid w:val="167745B8"/>
    <w:rsid w:val="172850DA"/>
    <w:rsid w:val="174F05A1"/>
    <w:rsid w:val="17D24C75"/>
    <w:rsid w:val="17F7717D"/>
    <w:rsid w:val="1806190D"/>
    <w:rsid w:val="18AF484F"/>
    <w:rsid w:val="19EE3B61"/>
    <w:rsid w:val="1A0E579E"/>
    <w:rsid w:val="1B4F51DF"/>
    <w:rsid w:val="1B513E55"/>
    <w:rsid w:val="1CD87093"/>
    <w:rsid w:val="1D743260"/>
    <w:rsid w:val="1DA227A9"/>
    <w:rsid w:val="1E0546AE"/>
    <w:rsid w:val="1E3F4B15"/>
    <w:rsid w:val="1ED45CAB"/>
    <w:rsid w:val="1FC2158B"/>
    <w:rsid w:val="20564066"/>
    <w:rsid w:val="20591E34"/>
    <w:rsid w:val="20854536"/>
    <w:rsid w:val="211B128C"/>
    <w:rsid w:val="21470FA7"/>
    <w:rsid w:val="216A0B0A"/>
    <w:rsid w:val="233429F8"/>
    <w:rsid w:val="23533F67"/>
    <w:rsid w:val="23722500"/>
    <w:rsid w:val="239C3958"/>
    <w:rsid w:val="23B77394"/>
    <w:rsid w:val="240F0905"/>
    <w:rsid w:val="249D4B7A"/>
    <w:rsid w:val="24DD793C"/>
    <w:rsid w:val="2785121A"/>
    <w:rsid w:val="279C55DC"/>
    <w:rsid w:val="27C26BCC"/>
    <w:rsid w:val="280A513D"/>
    <w:rsid w:val="281100FE"/>
    <w:rsid w:val="287C25A3"/>
    <w:rsid w:val="28CC42E6"/>
    <w:rsid w:val="28E26544"/>
    <w:rsid w:val="28F416F8"/>
    <w:rsid w:val="29855014"/>
    <w:rsid w:val="29D054FB"/>
    <w:rsid w:val="2AAE2211"/>
    <w:rsid w:val="2ACE06A4"/>
    <w:rsid w:val="2B7B4B38"/>
    <w:rsid w:val="2C5E4001"/>
    <w:rsid w:val="2CE85495"/>
    <w:rsid w:val="2D3175C6"/>
    <w:rsid w:val="2E1563DF"/>
    <w:rsid w:val="2E463EBE"/>
    <w:rsid w:val="2E4A0987"/>
    <w:rsid w:val="2F4B7B98"/>
    <w:rsid w:val="2F760342"/>
    <w:rsid w:val="2FAA4EA8"/>
    <w:rsid w:val="2FDB474A"/>
    <w:rsid w:val="310038E0"/>
    <w:rsid w:val="312A170F"/>
    <w:rsid w:val="313A6116"/>
    <w:rsid w:val="31E6638F"/>
    <w:rsid w:val="324738E5"/>
    <w:rsid w:val="324D55F8"/>
    <w:rsid w:val="32B358D5"/>
    <w:rsid w:val="335D42AC"/>
    <w:rsid w:val="33750268"/>
    <w:rsid w:val="3394526E"/>
    <w:rsid w:val="339A7374"/>
    <w:rsid w:val="33F60984"/>
    <w:rsid w:val="340842AA"/>
    <w:rsid w:val="341B4A8C"/>
    <w:rsid w:val="342A40F6"/>
    <w:rsid w:val="346F2688"/>
    <w:rsid w:val="34DC5138"/>
    <w:rsid w:val="3541482A"/>
    <w:rsid w:val="357A6B67"/>
    <w:rsid w:val="369752F7"/>
    <w:rsid w:val="36BD11F9"/>
    <w:rsid w:val="37495343"/>
    <w:rsid w:val="37712AB1"/>
    <w:rsid w:val="37EA0AA2"/>
    <w:rsid w:val="382014AF"/>
    <w:rsid w:val="39F520EB"/>
    <w:rsid w:val="3A2B7D28"/>
    <w:rsid w:val="3AA67255"/>
    <w:rsid w:val="3AB06159"/>
    <w:rsid w:val="3B4200A1"/>
    <w:rsid w:val="3B4A4CA8"/>
    <w:rsid w:val="3B9E4539"/>
    <w:rsid w:val="3BC203D3"/>
    <w:rsid w:val="3BC23901"/>
    <w:rsid w:val="3C557E98"/>
    <w:rsid w:val="3C821171"/>
    <w:rsid w:val="3D7A72BF"/>
    <w:rsid w:val="3F1B5F44"/>
    <w:rsid w:val="3F3601F1"/>
    <w:rsid w:val="402B1C7A"/>
    <w:rsid w:val="408E0B98"/>
    <w:rsid w:val="4149060F"/>
    <w:rsid w:val="41531E07"/>
    <w:rsid w:val="41967946"/>
    <w:rsid w:val="41DB1CB4"/>
    <w:rsid w:val="437D1B72"/>
    <w:rsid w:val="43C83EB2"/>
    <w:rsid w:val="448A0963"/>
    <w:rsid w:val="44B02520"/>
    <w:rsid w:val="44EF2547"/>
    <w:rsid w:val="45376375"/>
    <w:rsid w:val="45544139"/>
    <w:rsid w:val="45D115DB"/>
    <w:rsid w:val="46790470"/>
    <w:rsid w:val="475C698F"/>
    <w:rsid w:val="479A77C1"/>
    <w:rsid w:val="47AD2F03"/>
    <w:rsid w:val="48F96330"/>
    <w:rsid w:val="496E51FF"/>
    <w:rsid w:val="4A5B358F"/>
    <w:rsid w:val="4A660CAB"/>
    <w:rsid w:val="4A670C31"/>
    <w:rsid w:val="4AA73F60"/>
    <w:rsid w:val="4ADC72BE"/>
    <w:rsid w:val="4AF86EA4"/>
    <w:rsid w:val="4B653A82"/>
    <w:rsid w:val="4D2C4621"/>
    <w:rsid w:val="4D8207D1"/>
    <w:rsid w:val="4DD1609C"/>
    <w:rsid w:val="4EF41136"/>
    <w:rsid w:val="4F635353"/>
    <w:rsid w:val="50295C43"/>
    <w:rsid w:val="50CE7D3D"/>
    <w:rsid w:val="50EF5E8A"/>
    <w:rsid w:val="510175B8"/>
    <w:rsid w:val="51C44192"/>
    <w:rsid w:val="51E67581"/>
    <w:rsid w:val="523C248C"/>
    <w:rsid w:val="52A2537B"/>
    <w:rsid w:val="53691386"/>
    <w:rsid w:val="544B7B6A"/>
    <w:rsid w:val="54A60154"/>
    <w:rsid w:val="54F161F2"/>
    <w:rsid w:val="54F40D0A"/>
    <w:rsid w:val="560324CA"/>
    <w:rsid w:val="598332BB"/>
    <w:rsid w:val="59E667B4"/>
    <w:rsid w:val="5A19426B"/>
    <w:rsid w:val="5AB05F4D"/>
    <w:rsid w:val="5AF251E8"/>
    <w:rsid w:val="5BAD1E2B"/>
    <w:rsid w:val="5BBF58B4"/>
    <w:rsid w:val="5BCC08D1"/>
    <w:rsid w:val="5BD76CDF"/>
    <w:rsid w:val="5C2E72A3"/>
    <w:rsid w:val="5C4557B5"/>
    <w:rsid w:val="5D3545F3"/>
    <w:rsid w:val="5D495005"/>
    <w:rsid w:val="5D7C207B"/>
    <w:rsid w:val="5D916C44"/>
    <w:rsid w:val="5DD47E86"/>
    <w:rsid w:val="5DE56DB4"/>
    <w:rsid w:val="5EED299C"/>
    <w:rsid w:val="5F52528A"/>
    <w:rsid w:val="5F872946"/>
    <w:rsid w:val="603658A5"/>
    <w:rsid w:val="609D51AA"/>
    <w:rsid w:val="60AA5873"/>
    <w:rsid w:val="619E497F"/>
    <w:rsid w:val="61B72597"/>
    <w:rsid w:val="62324A13"/>
    <w:rsid w:val="637F73FC"/>
    <w:rsid w:val="63A04624"/>
    <w:rsid w:val="64C13892"/>
    <w:rsid w:val="64D811DF"/>
    <w:rsid w:val="653C53F5"/>
    <w:rsid w:val="656C3F5A"/>
    <w:rsid w:val="66822308"/>
    <w:rsid w:val="67720763"/>
    <w:rsid w:val="67776103"/>
    <w:rsid w:val="67D46533"/>
    <w:rsid w:val="68362271"/>
    <w:rsid w:val="68816331"/>
    <w:rsid w:val="6A65682A"/>
    <w:rsid w:val="6A8C5653"/>
    <w:rsid w:val="6AE42F2E"/>
    <w:rsid w:val="6B040620"/>
    <w:rsid w:val="6B39651C"/>
    <w:rsid w:val="6C674161"/>
    <w:rsid w:val="6CCD7863"/>
    <w:rsid w:val="6D4A2B29"/>
    <w:rsid w:val="6D884382"/>
    <w:rsid w:val="6E8513F5"/>
    <w:rsid w:val="6EE669BA"/>
    <w:rsid w:val="6EEC3A2C"/>
    <w:rsid w:val="6F1D56EE"/>
    <w:rsid w:val="6F77479B"/>
    <w:rsid w:val="6FD96193"/>
    <w:rsid w:val="71503325"/>
    <w:rsid w:val="71D71133"/>
    <w:rsid w:val="721510EB"/>
    <w:rsid w:val="72710856"/>
    <w:rsid w:val="7344188A"/>
    <w:rsid w:val="747F2F2B"/>
    <w:rsid w:val="74C13209"/>
    <w:rsid w:val="74FB3901"/>
    <w:rsid w:val="76023B98"/>
    <w:rsid w:val="7630230D"/>
    <w:rsid w:val="764D5751"/>
    <w:rsid w:val="771E25CC"/>
    <w:rsid w:val="7784359E"/>
    <w:rsid w:val="77B27C24"/>
    <w:rsid w:val="78E33BC5"/>
    <w:rsid w:val="7A8422E1"/>
    <w:rsid w:val="7B32464C"/>
    <w:rsid w:val="7C024827"/>
    <w:rsid w:val="7C670F2A"/>
    <w:rsid w:val="7C9D616A"/>
    <w:rsid w:val="7CC76DD8"/>
    <w:rsid w:val="7D8B0D56"/>
    <w:rsid w:val="7D9819DE"/>
    <w:rsid w:val="7DE60C95"/>
    <w:rsid w:val="7E092DCD"/>
    <w:rsid w:val="7E5535E0"/>
    <w:rsid w:val="7F264BB1"/>
    <w:rsid w:val="7F682246"/>
    <w:rsid w:val="7FAF3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kern w:val="0"/>
      <w:sz w:val="20"/>
      <w:szCs w:val="20"/>
    </w:rPr>
  </w:style>
  <w:style w:type="paragraph" w:styleId="3">
    <w:name w:val="Body Text"/>
    <w:basedOn w:val="1"/>
    <w:qFormat/>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cs="Arial"/>
    </w:rPr>
  </w:style>
  <w:style w:type="paragraph" w:styleId="6">
    <w:name w:val="Plain Text"/>
    <w:basedOn w:val="1"/>
    <w:qFormat/>
    <w:uiPriority w:val="0"/>
    <w:rPr>
      <w:rFonts w:ascii="宋体" w:hAnsi="Courier New"/>
      <w:szCs w:val="21"/>
    </w:rPr>
  </w:style>
  <w:style w:type="paragraph" w:styleId="7">
    <w:name w:val="Body Text Indent 2"/>
    <w:basedOn w:val="1"/>
    <w:next w:val="8"/>
    <w:qFormat/>
    <w:uiPriority w:val="0"/>
    <w:pPr>
      <w:ind w:firstLine="640" w:firstLineChars="200"/>
    </w:pPr>
    <w:rPr>
      <w:color w:val="0000FF"/>
      <w:kern w:val="0"/>
      <w:sz w:val="32"/>
    </w:rPr>
  </w:style>
  <w:style w:type="paragraph" w:styleId="8">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er"/>
    <w:basedOn w:val="1"/>
    <w:semiHidden/>
    <w:unhideWhenUsed/>
    <w:qFormat/>
    <w:uiPriority w:val="99"/>
    <w:pPr>
      <w:tabs>
        <w:tab w:val="center" w:pos="4153"/>
        <w:tab w:val="right" w:pos="8306"/>
      </w:tabs>
      <w:snapToGrid w:val="0"/>
      <w:jc w:val="left"/>
    </w:pPr>
    <w:rPr>
      <w:sz w:val="18"/>
      <w:szCs w:val="18"/>
    </w:rPr>
  </w:style>
  <w:style w:type="paragraph" w:styleId="10">
    <w:name w:val="toc 2"/>
    <w:basedOn w:val="1"/>
    <w:next w:val="1"/>
    <w:qFormat/>
    <w:uiPriority w:val="0"/>
    <w:pPr>
      <w:ind w:left="420" w:leftChars="200"/>
    </w:pPr>
  </w:style>
  <w:style w:type="paragraph" w:styleId="11">
    <w:name w:val="Body Text First Indent"/>
    <w:basedOn w:val="3"/>
    <w:semiHidden/>
    <w:unhideWhenUsed/>
    <w:qFormat/>
    <w:uiPriority w:val="99"/>
    <w:pPr>
      <w:ind w:firstLine="420" w:firstLineChars="100"/>
    </w:pPr>
  </w:style>
  <w:style w:type="paragraph" w:styleId="12">
    <w:name w:val="Body Text First Indent 2"/>
    <w:basedOn w:val="4"/>
    <w:next w:val="2"/>
    <w:qFormat/>
    <w:uiPriority w:val="0"/>
    <w:pPr>
      <w:ind w:firstLine="420" w:firstLineChars="200"/>
    </w:pPr>
    <w:rPr>
      <w:rFonts w:ascii="宋体"/>
      <w:kern w:val="0"/>
      <w:sz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bCs/>
    </w:rPr>
  </w:style>
  <w:style w:type="paragraph" w:customStyle="1" w:styleId="17">
    <w:name w:val="列出段落1"/>
    <w:basedOn w:val="1"/>
    <w:qFormat/>
    <w:uiPriority w:val="99"/>
    <w:pPr>
      <w:ind w:firstLine="420" w:firstLineChars="200"/>
    </w:p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19">
    <w:name w:val="font21"/>
    <w:basedOn w:val="15"/>
    <w:qFormat/>
    <w:uiPriority w:val="0"/>
    <w:rPr>
      <w:rFonts w:hint="eastAsia" w:ascii="宋体" w:hAnsi="宋体" w:eastAsia="宋体" w:cs="宋体"/>
      <w:color w:val="000000"/>
      <w:sz w:val="28"/>
      <w:szCs w:val="28"/>
      <w:u w:val="none"/>
      <w:vertAlign w:val="superscript"/>
    </w:rPr>
  </w:style>
  <w:style w:type="character" w:customStyle="1" w:styleId="20">
    <w:name w:val="font61"/>
    <w:basedOn w:val="15"/>
    <w:qFormat/>
    <w:uiPriority w:val="0"/>
    <w:rPr>
      <w:rFonts w:hint="eastAsia" w:ascii="宋体" w:hAnsi="宋体" w:eastAsia="宋体" w:cs="宋体"/>
      <w:color w:val="000000"/>
      <w:sz w:val="28"/>
      <w:szCs w:val="28"/>
      <w:u w:val="none"/>
      <w:vertAlign w:val="superscript"/>
    </w:rPr>
  </w:style>
  <w:style w:type="character" w:customStyle="1" w:styleId="21">
    <w:name w:val="font01"/>
    <w:basedOn w:val="15"/>
    <w:qFormat/>
    <w:uiPriority w:val="0"/>
    <w:rPr>
      <w:rFonts w:hint="eastAsia" w:ascii="宋体" w:hAnsi="宋体" w:eastAsia="宋体" w:cs="宋体"/>
      <w:color w:val="000000"/>
      <w:sz w:val="28"/>
      <w:szCs w:val="2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6111</Words>
  <Characters>6406</Characters>
  <Lines>14</Lines>
  <Paragraphs>15</Paragraphs>
  <TotalTime>2</TotalTime>
  <ScaleCrop>false</ScaleCrop>
  <LinksUpToDate>false</LinksUpToDate>
  <CharactersWithSpaces>6838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2024-11-12T04:51:00Z</dcterms:created>
  <dc:creator>Administrator</dc:creator>
  <cp:lastModifiedBy>A荆盛酒店.川川</cp:lastModifiedBy>
  <cp:lastPrinted>2023-06-26T08:13:00Z</cp:lastPrinted>
  <dcterms:modified xsi:type="dcterms:W3CDTF">2024-12-17T12:05:49Z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3378952E6E454ED8A6504068ECA3B782_13</vt:lpwstr>
  </property>
</Properties>
</file>