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842B1">
      <w:pPr>
        <w:spacing w:line="360" w:lineRule="auto"/>
        <w:jc w:val="both"/>
        <w:rPr>
          <w:rFonts w:cs="方正小标宋_GBK" w:asciiTheme="majorEastAsia" w:hAnsiTheme="majorEastAsia" w:eastAsiaTheme="majorEastAsia"/>
          <w:b/>
          <w:bCs w:val="0"/>
          <w:sz w:val="56"/>
          <w:szCs w:val="56"/>
        </w:rPr>
      </w:pPr>
      <w:bookmarkStart w:id="3" w:name="_GoBack"/>
      <w:bookmarkEnd w:id="3"/>
      <w:r>
        <w:rPr>
          <w:rFonts w:hint="eastAsia" w:cs="仿宋" w:asciiTheme="majorEastAsia" w:hAnsiTheme="majorEastAsia" w:eastAsiaTheme="majorEastAsia"/>
          <w:b/>
          <w:bCs w:val="0"/>
          <w:sz w:val="56"/>
          <w:szCs w:val="56"/>
        </w:rPr>
        <w:t>衡阳木材厂棚改项目(衡木家园)前期</w:t>
      </w:r>
      <w:r>
        <w:rPr>
          <w:rFonts w:hint="eastAsia" w:cs="方正小标宋_GBK" w:asciiTheme="majorEastAsia" w:hAnsiTheme="majorEastAsia" w:eastAsiaTheme="majorEastAsia"/>
          <w:b/>
          <w:bCs w:val="0"/>
          <w:sz w:val="56"/>
          <w:szCs w:val="56"/>
        </w:rPr>
        <w:t>物业管理服务单位比选项目</w:t>
      </w:r>
    </w:p>
    <w:p w14:paraId="2D86BB54">
      <w:pPr>
        <w:pStyle w:val="12"/>
        <w:ind w:firstLine="0" w:firstLineChars="0"/>
        <w:rPr>
          <w:rFonts w:asciiTheme="majorEastAsia" w:hAnsiTheme="majorEastAsia" w:eastAsiaTheme="majorEastAsia"/>
          <w:sz w:val="56"/>
          <w:szCs w:val="56"/>
        </w:rPr>
      </w:pPr>
    </w:p>
    <w:p w14:paraId="1FD4EACC">
      <w:pPr>
        <w:pStyle w:val="3"/>
        <w:spacing w:line="480" w:lineRule="exact"/>
        <w:ind w:left="0" w:leftChars="0"/>
        <w:jc w:val="center"/>
        <w:rPr>
          <w:rFonts w:ascii="华文中宋" w:hAnsi="华文中宋" w:eastAsia="华文中宋"/>
          <w:b/>
          <w:sz w:val="48"/>
          <w:szCs w:val="48"/>
        </w:rPr>
      </w:pPr>
    </w:p>
    <w:p w14:paraId="3722DC38">
      <w:pPr>
        <w:pStyle w:val="4"/>
      </w:pPr>
    </w:p>
    <w:p w14:paraId="2FC7C57B">
      <w:pPr>
        <w:pStyle w:val="3"/>
        <w:spacing w:line="480" w:lineRule="exact"/>
        <w:ind w:left="0" w:leftChars="0"/>
        <w:jc w:val="center"/>
        <w:rPr>
          <w:rFonts w:ascii="方正小标宋_GBK" w:hAnsi="方正小标宋_GBK" w:eastAsia="方正小标宋_GBK" w:cs="方正小标宋_GBK"/>
          <w:b/>
          <w:sz w:val="48"/>
          <w:szCs w:val="48"/>
        </w:rPr>
      </w:pPr>
    </w:p>
    <w:p w14:paraId="34746068">
      <w:pPr>
        <w:pStyle w:val="4"/>
      </w:pPr>
    </w:p>
    <w:p w14:paraId="0706A0A7">
      <w:pPr>
        <w:pStyle w:val="3"/>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4B2BB073">
      <w:pPr>
        <w:pStyle w:val="12"/>
        <w:ind w:firstLine="961"/>
        <w:rPr>
          <w:rFonts w:ascii="方正小标宋_GBK" w:hAnsi="方正小标宋_GBK" w:eastAsia="方正小标宋_GBK" w:cs="方正小标宋_GBK"/>
          <w:b/>
          <w:color w:val="auto"/>
          <w:kern w:val="2"/>
          <w:sz w:val="48"/>
          <w:szCs w:val="48"/>
        </w:rPr>
      </w:pPr>
    </w:p>
    <w:p w14:paraId="3B5F65CA">
      <w:pPr>
        <w:pStyle w:val="3"/>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6494DB20">
      <w:pPr>
        <w:pStyle w:val="12"/>
        <w:ind w:firstLine="961"/>
        <w:rPr>
          <w:rFonts w:ascii="方正小标宋_GBK" w:hAnsi="方正小标宋_GBK" w:eastAsia="方正小标宋_GBK" w:cs="方正小标宋_GBK"/>
          <w:b/>
          <w:color w:val="auto"/>
          <w:kern w:val="2"/>
          <w:sz w:val="48"/>
          <w:szCs w:val="48"/>
        </w:rPr>
      </w:pPr>
    </w:p>
    <w:p w14:paraId="72FB6D74">
      <w:pPr>
        <w:pStyle w:val="3"/>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443AA0F2">
      <w:pPr>
        <w:pStyle w:val="12"/>
        <w:ind w:firstLine="961"/>
        <w:rPr>
          <w:rFonts w:ascii="方正小标宋_GBK" w:hAnsi="方正小标宋_GBK" w:eastAsia="方正小标宋_GBK" w:cs="方正小标宋_GBK"/>
          <w:b/>
          <w:color w:val="auto"/>
          <w:kern w:val="2"/>
          <w:sz w:val="48"/>
          <w:szCs w:val="48"/>
        </w:rPr>
      </w:pPr>
    </w:p>
    <w:p w14:paraId="09ADE399">
      <w:pPr>
        <w:pStyle w:val="3"/>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2AAE50FE">
      <w:pPr>
        <w:pStyle w:val="4"/>
        <w:rPr>
          <w:rFonts w:hint="eastAsia" w:ascii="方正小标宋_GBK" w:hAnsi="方正小标宋_GBK" w:eastAsia="方正小标宋_GBK" w:cs="方正小标宋_GBK"/>
          <w:b/>
          <w:sz w:val="48"/>
          <w:szCs w:val="48"/>
        </w:rPr>
      </w:pPr>
    </w:p>
    <w:p w14:paraId="023C3BFB">
      <w:pPr>
        <w:pStyle w:val="4"/>
        <w:rPr>
          <w:rFonts w:hint="eastAsia" w:ascii="方正小标宋_GBK" w:hAnsi="方正小标宋_GBK" w:eastAsia="方正小标宋_GBK" w:cs="方正小标宋_GBK"/>
          <w:b/>
          <w:sz w:val="48"/>
          <w:szCs w:val="48"/>
        </w:rPr>
      </w:pPr>
    </w:p>
    <w:p w14:paraId="7984FEB9">
      <w:pPr>
        <w:pStyle w:val="3"/>
        <w:adjustRightInd w:val="0"/>
        <w:snapToGrid w:val="0"/>
        <w:spacing w:before="156" w:beforeLines="50" w:line="480" w:lineRule="exact"/>
        <w:ind w:left="0" w:leftChars="0"/>
        <w:rPr>
          <w:rFonts w:ascii="宋体" w:hAnsi="宋体" w:cs="宋体"/>
          <w:b/>
          <w:sz w:val="40"/>
          <w:szCs w:val="32"/>
        </w:rPr>
      </w:pPr>
    </w:p>
    <w:p w14:paraId="4025B9E1">
      <w:pPr>
        <w:pStyle w:val="3"/>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衡阳弘昇国有工矿棚户区改造投资</w:t>
      </w:r>
    </w:p>
    <w:p w14:paraId="36CA779B">
      <w:pPr>
        <w:pStyle w:val="3"/>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有限责任公司</w:t>
      </w:r>
    </w:p>
    <w:p w14:paraId="62C31C27">
      <w:pPr>
        <w:pStyle w:val="3"/>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Cs/>
          <w:sz w:val="40"/>
          <w:szCs w:val="32"/>
        </w:rPr>
        <w:t>二〇二五年一月</w:t>
      </w:r>
    </w:p>
    <w:p w14:paraId="53A928DB">
      <w:pPr>
        <w:pStyle w:val="11"/>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5D11BFA7">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3C7B4BEC">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4</w:t>
      </w:r>
    </w:p>
    <w:p w14:paraId="45A75C39">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9</w:t>
      </w:r>
    </w:p>
    <w:p w14:paraId="6AF8F30E">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第四章  评标办法（经评审的最低投标价法）</w:t>
      </w:r>
      <w:r>
        <w:rPr>
          <w:rFonts w:hint="eastAsia" w:ascii="宋体" w:hAnsi="宋体"/>
          <w:spacing w:val="10"/>
          <w:sz w:val="24"/>
        </w:rPr>
        <w:tab/>
      </w:r>
      <w:r>
        <w:rPr>
          <w:rFonts w:hint="eastAsia" w:ascii="宋体" w:hAnsi="宋体"/>
          <w:b/>
          <w:bCs/>
          <w:spacing w:val="10"/>
          <w:sz w:val="24"/>
        </w:rPr>
        <w:t>17</w:t>
      </w:r>
    </w:p>
    <w:p w14:paraId="065F9234">
      <w:pPr>
        <w:tabs>
          <w:tab w:val="left" w:leader="middleDot" w:pos="0"/>
          <w:tab w:val="right" w:leader="dot" w:pos="8820"/>
        </w:tabs>
        <w:adjustRightInd w:val="0"/>
        <w:snapToGrid w:val="0"/>
        <w:spacing w:line="480" w:lineRule="exact"/>
        <w:jc w:val="center"/>
        <w:rPr>
          <w:rFonts w:ascii="宋体" w:hAnsi="宋体"/>
          <w:b/>
          <w:bCs/>
          <w:sz w:val="24"/>
        </w:rPr>
      </w:pPr>
      <w:r>
        <w:rPr>
          <w:rFonts w:hint="eastAsia" w:ascii="宋体" w:hAnsi="宋体"/>
          <w:b/>
          <w:bCs/>
          <w:sz w:val="24"/>
        </w:rPr>
        <w:t>第五章  比选人要求</w:t>
      </w:r>
      <w:r>
        <w:rPr>
          <w:rFonts w:hint="eastAsia" w:ascii="宋体" w:hAnsi="宋体"/>
          <w:spacing w:val="10"/>
          <w:sz w:val="24"/>
        </w:rPr>
        <w:tab/>
      </w:r>
      <w:r>
        <w:rPr>
          <w:rFonts w:hint="eastAsia" w:ascii="宋体" w:hAnsi="宋体"/>
          <w:b/>
          <w:bCs/>
          <w:spacing w:val="10"/>
          <w:sz w:val="24"/>
        </w:rPr>
        <w:t>20</w:t>
      </w:r>
    </w:p>
    <w:p w14:paraId="0D5C885F">
      <w:pPr>
        <w:tabs>
          <w:tab w:val="left" w:leader="middleDot" w:pos="0"/>
          <w:tab w:val="right" w:leader="dot" w:pos="8820"/>
        </w:tabs>
        <w:adjustRightInd w:val="0"/>
        <w:snapToGrid w:val="0"/>
        <w:spacing w:line="480" w:lineRule="exact"/>
        <w:jc w:val="center"/>
        <w:rPr>
          <w:rFonts w:ascii="宋体" w:hAnsi="宋体"/>
          <w:b/>
          <w:bCs/>
          <w:spacing w:val="10"/>
          <w:sz w:val="24"/>
        </w:rPr>
      </w:pPr>
    </w:p>
    <w:p w14:paraId="6443328B">
      <w:pPr>
        <w:tabs>
          <w:tab w:val="left" w:leader="middleDot" w:pos="0"/>
          <w:tab w:val="right" w:leader="dot" w:pos="8820"/>
        </w:tabs>
        <w:adjustRightInd w:val="0"/>
        <w:snapToGrid w:val="0"/>
        <w:spacing w:line="480" w:lineRule="exact"/>
        <w:jc w:val="center"/>
        <w:rPr>
          <w:rFonts w:ascii="宋体" w:hAnsi="宋体"/>
          <w:b/>
          <w:bCs/>
          <w:spacing w:val="10"/>
          <w:sz w:val="24"/>
        </w:rPr>
      </w:pPr>
    </w:p>
    <w:p w14:paraId="7FA81400">
      <w:pPr>
        <w:pStyle w:val="16"/>
        <w:spacing w:line="480" w:lineRule="exact"/>
        <w:rPr>
          <w:rFonts w:ascii="宋体" w:hAnsi="宋体"/>
          <w:b/>
          <w:bCs/>
          <w:kern w:val="0"/>
          <w:sz w:val="28"/>
          <w:szCs w:val="28"/>
        </w:rPr>
      </w:pPr>
    </w:p>
    <w:p w14:paraId="570AE5A0">
      <w:pPr>
        <w:spacing w:line="480" w:lineRule="exact"/>
        <w:rPr>
          <w:rFonts w:ascii="宋体" w:hAnsi="宋体"/>
          <w:b/>
          <w:bCs/>
          <w:kern w:val="0"/>
          <w:sz w:val="28"/>
          <w:szCs w:val="28"/>
        </w:rPr>
      </w:pPr>
    </w:p>
    <w:p w14:paraId="5552A723">
      <w:pPr>
        <w:pStyle w:val="10"/>
        <w:spacing w:line="480" w:lineRule="exact"/>
        <w:rPr>
          <w:rFonts w:ascii="宋体" w:hAnsi="宋体"/>
          <w:b/>
          <w:bCs/>
          <w:kern w:val="0"/>
          <w:sz w:val="28"/>
          <w:szCs w:val="28"/>
        </w:rPr>
      </w:pPr>
    </w:p>
    <w:p w14:paraId="10C602F4">
      <w:pPr>
        <w:pStyle w:val="16"/>
        <w:spacing w:line="480" w:lineRule="exact"/>
        <w:rPr>
          <w:rFonts w:ascii="宋体" w:hAnsi="宋体"/>
          <w:b/>
          <w:bCs/>
          <w:kern w:val="0"/>
          <w:sz w:val="28"/>
          <w:szCs w:val="28"/>
        </w:rPr>
      </w:pPr>
    </w:p>
    <w:p w14:paraId="33EE5044">
      <w:pPr>
        <w:spacing w:line="480" w:lineRule="exact"/>
        <w:rPr>
          <w:rFonts w:ascii="宋体" w:hAnsi="宋体"/>
          <w:b/>
          <w:bCs/>
          <w:kern w:val="0"/>
          <w:sz w:val="28"/>
          <w:szCs w:val="28"/>
        </w:rPr>
      </w:pPr>
    </w:p>
    <w:p w14:paraId="32D6F6DC">
      <w:pPr>
        <w:pStyle w:val="10"/>
        <w:spacing w:line="480" w:lineRule="exact"/>
        <w:rPr>
          <w:rFonts w:ascii="宋体" w:hAnsi="宋体"/>
          <w:b/>
          <w:bCs/>
          <w:kern w:val="0"/>
          <w:sz w:val="28"/>
          <w:szCs w:val="28"/>
        </w:rPr>
      </w:pPr>
    </w:p>
    <w:p w14:paraId="5C70EE5F">
      <w:pPr>
        <w:pStyle w:val="16"/>
        <w:spacing w:line="480" w:lineRule="exact"/>
        <w:rPr>
          <w:rFonts w:ascii="宋体" w:hAnsi="宋体"/>
          <w:b/>
          <w:bCs/>
          <w:kern w:val="0"/>
          <w:sz w:val="28"/>
          <w:szCs w:val="28"/>
        </w:rPr>
      </w:pPr>
    </w:p>
    <w:p w14:paraId="10E4543D">
      <w:pPr>
        <w:spacing w:line="480" w:lineRule="exact"/>
        <w:rPr>
          <w:rFonts w:ascii="宋体" w:hAnsi="宋体"/>
          <w:b/>
          <w:bCs/>
          <w:kern w:val="0"/>
          <w:sz w:val="28"/>
          <w:szCs w:val="28"/>
        </w:rPr>
      </w:pPr>
    </w:p>
    <w:p w14:paraId="6C8097BB">
      <w:pPr>
        <w:pStyle w:val="10"/>
        <w:spacing w:line="480" w:lineRule="exact"/>
        <w:rPr>
          <w:rFonts w:ascii="宋体" w:hAnsi="宋体"/>
          <w:b/>
          <w:bCs/>
          <w:kern w:val="0"/>
          <w:sz w:val="28"/>
          <w:szCs w:val="28"/>
        </w:rPr>
      </w:pPr>
    </w:p>
    <w:p w14:paraId="598DF4FC">
      <w:pPr>
        <w:pStyle w:val="16"/>
        <w:spacing w:line="480" w:lineRule="exact"/>
        <w:rPr>
          <w:rFonts w:ascii="宋体" w:hAnsi="宋体"/>
          <w:b/>
          <w:bCs/>
          <w:kern w:val="0"/>
          <w:sz w:val="28"/>
          <w:szCs w:val="28"/>
        </w:rPr>
      </w:pPr>
    </w:p>
    <w:p w14:paraId="7230E7CA">
      <w:pPr>
        <w:spacing w:line="480" w:lineRule="exact"/>
        <w:rPr>
          <w:rFonts w:ascii="宋体" w:hAnsi="宋体"/>
          <w:b/>
          <w:bCs/>
          <w:kern w:val="0"/>
          <w:sz w:val="28"/>
          <w:szCs w:val="28"/>
        </w:rPr>
      </w:pPr>
    </w:p>
    <w:p w14:paraId="6C5EFB15">
      <w:pPr>
        <w:pStyle w:val="10"/>
        <w:spacing w:line="480" w:lineRule="exact"/>
        <w:rPr>
          <w:rFonts w:ascii="宋体" w:hAnsi="宋体"/>
          <w:b/>
          <w:bCs/>
          <w:kern w:val="0"/>
          <w:sz w:val="28"/>
          <w:szCs w:val="28"/>
        </w:rPr>
      </w:pPr>
    </w:p>
    <w:p w14:paraId="6462B444">
      <w:pPr>
        <w:spacing w:line="480" w:lineRule="exact"/>
      </w:pPr>
    </w:p>
    <w:p w14:paraId="305135B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B99E1E7">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55E9BCE">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B32DC12">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89A17D6">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B08F397">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38590E8">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E9E58FB">
      <w:pPr>
        <w:adjustRightInd w:val="0"/>
        <w:snapToGrid w:val="0"/>
        <w:spacing w:line="480" w:lineRule="exact"/>
        <w:ind w:firstLine="723" w:firstLineChars="200"/>
        <w:rPr>
          <w:rFonts w:ascii="黑体" w:hAnsi="黑体" w:eastAsia="黑体" w:cs="黑体"/>
          <w:b/>
          <w:bCs/>
          <w:sz w:val="36"/>
          <w:szCs w:val="36"/>
          <w:shd w:val="clear" w:color="auto" w:fill="FFFFFF"/>
        </w:rPr>
        <w:sectPr>
          <w:headerReference r:id="rId8" w:type="default"/>
          <w:footerReference r:id="rId9" w:type="default"/>
          <w:pgSz w:w="11906" w:h="16838"/>
          <w:pgMar w:top="1440" w:right="1800" w:bottom="1440" w:left="1800" w:header="851" w:footer="992" w:gutter="0"/>
          <w:cols w:space="425" w:num="1"/>
          <w:docGrid w:type="lines" w:linePitch="312" w:charSpace="0"/>
        </w:sectPr>
      </w:pPr>
    </w:p>
    <w:p w14:paraId="373D2B13">
      <w:pPr>
        <w:adjustRightInd w:val="0"/>
        <w:snapToGrid w:val="0"/>
        <w:spacing w:line="560" w:lineRule="exact"/>
        <w:jc w:val="center"/>
        <w:rPr>
          <w:rStyle w:val="21"/>
          <w:rFonts w:ascii="黑体" w:hAnsi="黑体" w:eastAsia="黑体" w:cs="黑体"/>
          <w:sz w:val="32"/>
          <w:szCs w:val="32"/>
          <w:shd w:val="clear" w:color="auto" w:fill="FFFFFF"/>
        </w:rPr>
      </w:pPr>
      <w:r>
        <w:rPr>
          <w:rFonts w:hint="eastAsia" w:ascii="Calibri" w:hAnsi="Calibri" w:eastAsia="方正小标宋简体"/>
          <w:bCs/>
          <w:kern w:val="44"/>
          <w:sz w:val="44"/>
          <w:szCs w:val="44"/>
        </w:rPr>
        <w:t>第一章  比选公告</w:t>
      </w:r>
    </w:p>
    <w:p w14:paraId="2D715EE7">
      <w:pPr>
        <w:adjustRightInd w:val="0"/>
        <w:snapToGrid w:val="0"/>
        <w:spacing w:line="560" w:lineRule="exact"/>
        <w:jc w:val="left"/>
        <w:rPr>
          <w:rStyle w:val="21"/>
          <w:rFonts w:ascii="黑体" w:hAnsi="黑体" w:eastAsia="黑体" w:cs="黑体"/>
          <w:sz w:val="32"/>
          <w:szCs w:val="32"/>
          <w:shd w:val="clear" w:color="auto" w:fill="FFFFFF"/>
        </w:rPr>
      </w:pPr>
    </w:p>
    <w:p w14:paraId="71BBDBD4">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一、项目概况与比选范围</w:t>
      </w:r>
    </w:p>
    <w:p w14:paraId="578D2F8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w:t>
      </w:r>
      <w:r>
        <w:rPr>
          <w:rFonts w:hint="eastAsia" w:ascii="仿宋" w:hAnsi="仿宋" w:eastAsia="仿宋"/>
          <w:sz w:val="28"/>
          <w:szCs w:val="28"/>
        </w:rPr>
        <w:t>衡阳</w:t>
      </w:r>
      <w:r>
        <w:rPr>
          <w:rFonts w:hint="eastAsia" w:ascii="仿宋" w:hAnsi="仿宋" w:eastAsia="仿宋" w:cs="宋体"/>
          <w:sz w:val="28"/>
          <w:szCs w:val="28"/>
        </w:rPr>
        <w:t>木材厂棚改</w:t>
      </w:r>
      <w:r>
        <w:rPr>
          <w:rFonts w:hint="eastAsia" w:ascii="仿宋" w:hAnsi="仿宋" w:eastAsia="仿宋" w:cs="___WRD_EMBED_SUB_175"/>
          <w:sz w:val="28"/>
          <w:szCs w:val="28"/>
        </w:rPr>
        <w:t>项目</w:t>
      </w:r>
      <w:r>
        <w:rPr>
          <w:rFonts w:hint="eastAsia" w:ascii="仿宋" w:hAnsi="仿宋" w:eastAsia="仿宋"/>
          <w:sz w:val="28"/>
          <w:szCs w:val="28"/>
        </w:rPr>
        <w:t>(衡</w:t>
      </w:r>
      <w:r>
        <w:rPr>
          <w:rFonts w:hint="eastAsia" w:ascii="仿宋" w:hAnsi="仿宋" w:eastAsia="仿宋" w:cs="宋体"/>
          <w:sz w:val="28"/>
          <w:szCs w:val="28"/>
        </w:rPr>
        <w:t>木家园</w:t>
      </w:r>
      <w:r>
        <w:rPr>
          <w:rFonts w:hint="eastAsia" w:ascii="仿宋" w:hAnsi="仿宋" w:eastAsia="仿宋"/>
          <w:sz w:val="28"/>
          <w:szCs w:val="28"/>
        </w:rPr>
        <w:t>)前期物业管理服务单位比选项目</w:t>
      </w:r>
    </w:p>
    <w:p w14:paraId="0EA5BC8F">
      <w:pPr>
        <w:adjustRightInd w:val="0"/>
        <w:snapToGrid w:val="0"/>
        <w:spacing w:line="560" w:lineRule="exact"/>
        <w:ind w:firstLine="560" w:firstLineChars="200"/>
        <w:jc w:val="left"/>
        <w:rPr>
          <w:rFonts w:eastAsia="方正仿宋_GB2312"/>
          <w:sz w:val="32"/>
          <w:szCs w:val="32"/>
        </w:rPr>
      </w:pPr>
      <w:r>
        <w:rPr>
          <w:rFonts w:hint="eastAsia" w:ascii="仿宋" w:hAnsi="仿宋" w:eastAsia="仿宋" w:cs="仿宋"/>
          <w:sz w:val="28"/>
          <w:szCs w:val="28"/>
        </w:rPr>
        <w:t>2.项目地点：衡阳市珠晖区周家坳长岭村</w:t>
      </w:r>
    </w:p>
    <w:p w14:paraId="0B8B8C1C">
      <w:pPr>
        <w:adjustRightInd w:val="0"/>
        <w:snapToGrid w:val="0"/>
        <w:spacing w:line="440" w:lineRule="exact"/>
        <w:ind w:firstLine="560" w:firstLineChars="200"/>
        <w:rPr>
          <w:rFonts w:ascii="仿宋" w:hAnsi="仿宋" w:eastAsia="仿宋"/>
          <w:sz w:val="28"/>
          <w:szCs w:val="28"/>
        </w:rPr>
      </w:pPr>
      <w:r>
        <w:rPr>
          <w:rFonts w:hint="eastAsia" w:ascii="仿宋" w:hAnsi="仿宋" w:eastAsia="仿宋" w:cs="仿宋"/>
          <w:sz w:val="28"/>
          <w:szCs w:val="28"/>
        </w:rPr>
        <w:t>3.项目概况：该</w:t>
      </w:r>
      <w:r>
        <w:rPr>
          <w:rFonts w:ascii="仿宋" w:hAnsi="仿宋" w:eastAsia="仿宋"/>
          <w:sz w:val="28"/>
          <w:szCs w:val="28"/>
        </w:rPr>
        <w:t>项目</w:t>
      </w:r>
      <w:r>
        <w:rPr>
          <w:rFonts w:hint="eastAsia" w:ascii="仿宋" w:hAnsi="仿宋" w:eastAsia="仿宋"/>
          <w:sz w:val="28"/>
          <w:szCs w:val="28"/>
        </w:rPr>
        <w:t>为衡阳</w:t>
      </w:r>
      <w:r>
        <w:rPr>
          <w:rFonts w:hint="eastAsia" w:ascii="仿宋" w:hAnsi="仿宋" w:eastAsia="仿宋" w:cs="宋体"/>
          <w:sz w:val="28"/>
          <w:szCs w:val="28"/>
        </w:rPr>
        <w:t>木材厂棚改</w:t>
      </w:r>
      <w:r>
        <w:rPr>
          <w:rFonts w:hint="eastAsia" w:ascii="仿宋" w:hAnsi="仿宋" w:eastAsia="仿宋" w:cs="___WRD_EMBED_SUB_175"/>
          <w:sz w:val="28"/>
          <w:szCs w:val="28"/>
        </w:rPr>
        <w:t>项目</w:t>
      </w:r>
      <w:r>
        <w:rPr>
          <w:rFonts w:hint="eastAsia" w:ascii="仿宋" w:hAnsi="仿宋" w:eastAsia="仿宋"/>
          <w:sz w:val="28"/>
          <w:szCs w:val="28"/>
        </w:rPr>
        <w:t>(衡</w:t>
      </w:r>
      <w:r>
        <w:rPr>
          <w:rFonts w:hint="eastAsia" w:ascii="仿宋" w:hAnsi="仿宋" w:eastAsia="仿宋" w:cs="宋体"/>
          <w:sz w:val="28"/>
          <w:szCs w:val="28"/>
        </w:rPr>
        <w:t>木家园</w:t>
      </w:r>
      <w:r>
        <w:rPr>
          <w:rFonts w:hint="eastAsia" w:ascii="仿宋" w:hAnsi="仿宋" w:eastAsia="仿宋"/>
          <w:sz w:val="28"/>
          <w:szCs w:val="28"/>
        </w:rPr>
        <w:t>)前期物业管理服务单位</w:t>
      </w:r>
      <w:r>
        <w:rPr>
          <w:rFonts w:ascii="仿宋" w:hAnsi="仿宋" w:eastAsia="仿宋"/>
          <w:sz w:val="28"/>
          <w:szCs w:val="28"/>
        </w:rPr>
        <w:t>比选，其地址在</w:t>
      </w:r>
      <w:r>
        <w:rPr>
          <w:rFonts w:hint="eastAsia" w:ascii="仿宋" w:hAnsi="仿宋" w:eastAsia="仿宋" w:cs="仿宋"/>
          <w:sz w:val="28"/>
          <w:szCs w:val="28"/>
        </w:rPr>
        <w:t>衡阳市珠晖区周家坳长岭村</w:t>
      </w:r>
      <w:r>
        <w:rPr>
          <w:rFonts w:ascii="仿宋" w:hAnsi="仿宋" w:eastAsia="仿宋"/>
          <w:sz w:val="28"/>
          <w:szCs w:val="28"/>
        </w:rPr>
        <w:t>。</w:t>
      </w:r>
      <w:r>
        <w:rPr>
          <w:rFonts w:hint="eastAsia" w:ascii="仿宋" w:hAnsi="仿宋" w:eastAsia="仿宋" w:cs="仿宋"/>
          <w:bCs/>
          <w:sz w:val="28"/>
          <w:szCs w:val="28"/>
        </w:rPr>
        <w:t>现该项目已基本建成，</w:t>
      </w:r>
      <w:r>
        <w:rPr>
          <w:rFonts w:hint="eastAsia" w:ascii="仿宋" w:hAnsi="仿宋" w:eastAsia="仿宋" w:cs="仿宋"/>
          <w:sz w:val="28"/>
          <w:szCs w:val="28"/>
        </w:rPr>
        <w:t>为保障交付使用前小区设施设备安全及小区的正常维护运转，</w:t>
      </w:r>
      <w:r>
        <w:rPr>
          <w:rFonts w:ascii="仿宋" w:hAnsi="仿宋" w:eastAsia="仿宋"/>
          <w:sz w:val="28"/>
          <w:szCs w:val="28"/>
        </w:rPr>
        <w:t>根据项目</w:t>
      </w:r>
      <w:r>
        <w:rPr>
          <w:rFonts w:hint="eastAsia" w:ascii="仿宋" w:hAnsi="仿宋" w:eastAsia="仿宋" w:cs="宋体"/>
          <w:sz w:val="28"/>
          <w:szCs w:val="28"/>
        </w:rPr>
        <w:t>建成区域</w:t>
      </w:r>
      <w:r>
        <w:rPr>
          <w:rFonts w:hint="eastAsia" w:ascii="仿宋" w:hAnsi="仿宋" w:eastAsia="仿宋"/>
          <w:sz w:val="28"/>
          <w:szCs w:val="28"/>
        </w:rPr>
        <w:t>提供物业管理服务工作</w:t>
      </w:r>
      <w:r>
        <w:rPr>
          <w:rFonts w:ascii="仿宋" w:hAnsi="仿宋" w:eastAsia="仿宋"/>
          <w:sz w:val="28"/>
          <w:szCs w:val="28"/>
        </w:rPr>
        <w:t>。</w:t>
      </w:r>
    </w:p>
    <w:p w14:paraId="585C2BD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w:t>
      </w:r>
      <w:r>
        <w:rPr>
          <w:rFonts w:hint="eastAsia" w:ascii="仿宋" w:hAnsi="仿宋" w:eastAsia="仿宋"/>
          <w:sz w:val="28"/>
          <w:szCs w:val="28"/>
        </w:rPr>
        <w:t>自合同签订之日起</w:t>
      </w:r>
      <w:r>
        <w:rPr>
          <w:rFonts w:hint="eastAsia" w:ascii="仿宋" w:hAnsi="仿宋" w:eastAsia="仿宋" w:cs="宋体"/>
          <w:sz w:val="28"/>
          <w:szCs w:val="28"/>
        </w:rPr>
        <w:t>6个月</w:t>
      </w:r>
      <w:r>
        <w:rPr>
          <w:rFonts w:hint="eastAsia" w:ascii="仿宋" w:hAnsi="仿宋" w:eastAsia="仿宋"/>
          <w:sz w:val="28"/>
          <w:szCs w:val="28"/>
        </w:rPr>
        <w:t>服务期</w:t>
      </w:r>
    </w:p>
    <w:p w14:paraId="3C88B97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5.服务范围：物业服务</w:t>
      </w:r>
    </w:p>
    <w:p w14:paraId="60B5C3DB">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二、最高投标限价</w:t>
      </w:r>
    </w:p>
    <w:p w14:paraId="4213FC5E">
      <w:pPr>
        <w:pStyle w:val="10"/>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 xml:space="preserve">本项目最高投标限价为 </w:t>
      </w:r>
      <w:r>
        <w:rPr>
          <w:rFonts w:hint="eastAsia" w:ascii="仿宋" w:hAnsi="仿宋" w:eastAsia="仿宋"/>
          <w:sz w:val="28"/>
          <w:szCs w:val="28"/>
          <w:u w:val="single"/>
        </w:rPr>
        <w:t xml:space="preserve">299824 </w:t>
      </w:r>
      <w:r>
        <w:rPr>
          <w:rFonts w:hint="eastAsia" w:ascii="仿宋" w:hAnsi="仿宋" w:eastAsia="仿宋" w:cs="仿宋"/>
          <w:sz w:val="28"/>
          <w:szCs w:val="28"/>
        </w:rPr>
        <w:t>元。</w:t>
      </w:r>
    </w:p>
    <w:p w14:paraId="33EAA871">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三、资格要求</w:t>
      </w:r>
    </w:p>
    <w:p w14:paraId="2EA7C3D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1AD6A76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2.类似项目业绩要求：</w:t>
      </w:r>
    </w:p>
    <w:p w14:paraId="6C84061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7B65219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 xml:space="preserve"> 2021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12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2024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12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1 </w:t>
      </w:r>
      <w:r>
        <w:rPr>
          <w:rFonts w:hint="eastAsia" w:ascii="仿宋" w:hAnsi="仿宋" w:eastAsia="仿宋" w:cs="仿宋"/>
          <w:sz w:val="28"/>
          <w:szCs w:val="28"/>
        </w:rPr>
        <w:t>个（1至3个）</w:t>
      </w:r>
      <w:r>
        <w:rPr>
          <w:rFonts w:hint="eastAsia" w:ascii="仿宋" w:hAnsi="仿宋" w:eastAsia="仿宋" w:cs="仿宋"/>
          <w:spacing w:val="15"/>
          <w:kern w:val="0"/>
          <w:sz w:val="28"/>
          <w:szCs w:val="28"/>
          <w:u w:val="single"/>
        </w:rPr>
        <w:t xml:space="preserve"> </w:t>
      </w:r>
      <w:bookmarkStart w:id="0" w:name="OLE_LINK2"/>
      <w:r>
        <w:rPr>
          <w:rFonts w:hint="eastAsia" w:ascii="仿宋" w:hAnsi="仿宋" w:eastAsia="仿宋" w:cs="仿宋"/>
          <w:sz w:val="28"/>
          <w:szCs w:val="28"/>
          <w:u w:val="single"/>
        </w:rPr>
        <w:t>独立完成的单项合同金额达到</w:t>
      </w:r>
      <w:r>
        <w:rPr>
          <w:rFonts w:hint="eastAsia" w:ascii="仿宋" w:hAnsi="仿宋" w:eastAsia="仿宋" w:cs="仿宋"/>
          <w:sz w:val="28"/>
          <w:szCs w:val="28"/>
          <w:u w:val="single"/>
          <w:lang w:val="en-US" w:eastAsia="zh-CN"/>
        </w:rPr>
        <w:t>18</w:t>
      </w:r>
      <w:r>
        <w:rPr>
          <w:rFonts w:hint="eastAsia" w:ascii="仿宋" w:hAnsi="仿宋" w:eastAsia="仿宋" w:cs="仿宋"/>
          <w:sz w:val="28"/>
          <w:szCs w:val="28"/>
          <w:u w:val="single"/>
        </w:rPr>
        <w:t>万元</w:t>
      </w:r>
      <w:bookmarkEnd w:id="0"/>
      <w:r>
        <w:rPr>
          <w:rFonts w:hint="eastAsia" w:ascii="仿宋" w:hAnsi="仿宋" w:eastAsia="仿宋" w:cs="仿宋"/>
          <w:sz w:val="28"/>
          <w:szCs w:val="28"/>
          <w:u w:val="single"/>
        </w:rPr>
        <w:t xml:space="preserve"> </w:t>
      </w:r>
      <w:r>
        <w:rPr>
          <w:rFonts w:hint="eastAsia" w:ascii="仿宋" w:hAnsi="仿宋" w:eastAsia="仿宋" w:cs="仿宋"/>
          <w:sz w:val="28"/>
          <w:szCs w:val="28"/>
        </w:rPr>
        <w:t>的类似项目业绩。</w:t>
      </w:r>
    </w:p>
    <w:p w14:paraId="3CAC3AA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 xml:space="preserve">  物业管理项目  </w:t>
      </w:r>
      <w:r>
        <w:rPr>
          <w:rFonts w:hint="eastAsia" w:ascii="仿宋" w:hAnsi="仿宋" w:eastAsia="仿宋" w:cs="仿宋"/>
          <w:sz w:val="28"/>
          <w:szCs w:val="28"/>
        </w:rPr>
        <w:t>。</w:t>
      </w:r>
    </w:p>
    <w:p w14:paraId="2A95859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3.项目负责人要求：</w:t>
      </w:r>
    </w:p>
    <w:p w14:paraId="7F14662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1B4414C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物业项目经理证书 </w:t>
      </w:r>
      <w:r>
        <w:rPr>
          <w:rFonts w:hint="eastAsia" w:ascii="仿宋" w:hAnsi="仿宋" w:eastAsia="仿宋" w:cs="仿宋"/>
          <w:sz w:val="28"/>
          <w:szCs w:val="28"/>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2024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ascii="仿宋" w:hAnsi="仿宋" w:eastAsia="仿宋" w:cs="仿宋"/>
          <w:spacing w:val="15"/>
          <w:kern w:val="0"/>
          <w:sz w:val="28"/>
          <w:szCs w:val="28"/>
          <w:u w:val="single"/>
        </w:rPr>
        <w:t>7</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2024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ascii="仿宋" w:hAnsi="仿宋" w:eastAsia="仿宋" w:cs="仿宋"/>
          <w:spacing w:val="15"/>
          <w:kern w:val="0"/>
          <w:sz w:val="28"/>
          <w:szCs w:val="28"/>
          <w:u w:val="single"/>
        </w:rPr>
        <w:t>12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684C32F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4.信誉要求：近三年内，在经营活动中无不良记录。</w:t>
      </w:r>
    </w:p>
    <w:p w14:paraId="27F5DB2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5.关联要求：参选单位法定代表人为同一人或者存在直接控股、管理关系的不同参选人，不得同时参加本次比选。</w:t>
      </w:r>
    </w:p>
    <w:p w14:paraId="0729269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6.联合体要求：本次比选不接受联合体参加。</w:t>
      </w:r>
    </w:p>
    <w:p w14:paraId="2C929FE1">
      <w:pPr>
        <w:pStyle w:val="10"/>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0D319CD1">
      <w:pPr>
        <w:pStyle w:val="10"/>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w:t>
      </w:r>
      <w:r>
        <w:rPr>
          <w:rFonts w:hint="eastAsia" w:eastAsia="方正仿宋_GB2312"/>
          <w:sz w:val="32"/>
          <w:szCs w:val="32"/>
          <w:u w:val="single"/>
        </w:rPr>
        <w:t>6000</w:t>
      </w:r>
      <w:r>
        <w:rPr>
          <w:rFonts w:hint="eastAsia" w:ascii="仿宋" w:hAnsi="仿宋" w:eastAsia="仿宋" w:cs="仿宋"/>
          <w:sz w:val="28"/>
          <w:szCs w:val="28"/>
          <w:u w:val="single"/>
        </w:rPr>
        <w:t xml:space="preserve">  </w:t>
      </w:r>
      <w:r>
        <w:rPr>
          <w:rFonts w:hint="eastAsia" w:ascii="仿宋" w:hAnsi="仿宋" w:eastAsia="仿宋" w:cs="仿宋"/>
          <w:sz w:val="28"/>
          <w:szCs w:val="28"/>
        </w:rPr>
        <w:t>元，采用保函形式（银行保函或担保公司保函）。</w:t>
      </w:r>
    </w:p>
    <w:p w14:paraId="453EF134">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1E9044D4">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凡有意参加比选的参选单位，请在衡阳国有资产投资控股有限公司官方网站（www.hxamc.com）上下载比选文件，并按照比选文件要求参与比选。</w:t>
      </w:r>
    </w:p>
    <w:p w14:paraId="17D1BE52">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61571E36">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本项目拟定于2025年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23</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lang w:val="en-US" w:eastAsia="zh-CN"/>
        </w:rPr>
        <w:t>下午15</w:t>
      </w:r>
      <w:r>
        <w:rPr>
          <w:rFonts w:hint="eastAsia" w:ascii="仿宋" w:hAnsi="仿宋" w:eastAsia="仿宋" w:cs="仿宋"/>
          <w:sz w:val="28"/>
          <w:szCs w:val="28"/>
        </w:rPr>
        <w:t>:00分在衡阳市国有资产投资控股集团有限公司4栋3楼评标室开标，如有变动将提前一天通知各参选单位。</w:t>
      </w:r>
    </w:p>
    <w:p w14:paraId="3D0B2C38">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041B448B">
      <w:pPr>
        <w:pStyle w:val="10"/>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14:paraId="2C3A8E26">
      <w:pPr>
        <w:pStyle w:val="10"/>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54FF8409">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557D7650">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w:t>
      </w:r>
      <w:r>
        <w:rPr>
          <w:rFonts w:hint="eastAsia" w:ascii="仿宋" w:hAnsi="仿宋" w:eastAsia="仿宋" w:cs="仿宋"/>
          <w:sz w:val="28"/>
          <w:szCs w:val="28"/>
          <w:lang w:val="en-US" w:eastAsia="zh-CN"/>
        </w:rPr>
        <w:t>市</w:t>
      </w:r>
      <w:r>
        <w:rPr>
          <w:rFonts w:hint="eastAsia" w:ascii="仿宋" w:hAnsi="仿宋" w:eastAsia="仿宋" w:cs="仿宋"/>
          <w:sz w:val="28"/>
          <w:szCs w:val="28"/>
        </w:rPr>
        <w:t>国有资产投资控股</w:t>
      </w:r>
      <w:r>
        <w:rPr>
          <w:rFonts w:hint="eastAsia" w:ascii="仿宋" w:hAnsi="仿宋" w:eastAsia="仿宋" w:cs="仿宋"/>
          <w:sz w:val="28"/>
          <w:szCs w:val="28"/>
          <w:lang w:val="en-US" w:eastAsia="zh-CN"/>
        </w:rPr>
        <w:t>集团</w:t>
      </w:r>
      <w:r>
        <w:rPr>
          <w:rFonts w:hint="eastAsia" w:ascii="仿宋" w:hAnsi="仿宋" w:eastAsia="仿宋" w:cs="仿宋"/>
          <w:sz w:val="28"/>
          <w:szCs w:val="28"/>
        </w:rPr>
        <w:t>有限公司官方网站（www.hxamc.com）上发布。</w:t>
      </w:r>
    </w:p>
    <w:p w14:paraId="20170D43">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6789E1B7">
      <w:pPr>
        <w:adjustRightInd w:val="0"/>
        <w:snapToGrid w:val="0"/>
        <w:spacing w:line="560" w:lineRule="exact"/>
        <w:ind w:firstLine="560" w:firstLineChars="200"/>
        <w:jc w:val="left"/>
        <w:rPr>
          <w:rFonts w:eastAsia="方正仿宋_GB2312"/>
          <w:sz w:val="32"/>
          <w:szCs w:val="32"/>
        </w:rPr>
      </w:pPr>
      <w:r>
        <w:rPr>
          <w:rFonts w:hint="eastAsia" w:ascii="仿宋" w:hAnsi="仿宋" w:eastAsia="仿宋" w:cs="仿宋"/>
          <w:sz w:val="28"/>
          <w:szCs w:val="28"/>
        </w:rPr>
        <w:t>比 选 人：衡阳弘昇国有工矿棚户区改造投资有限责任公司</w:t>
      </w:r>
    </w:p>
    <w:p w14:paraId="50A3E14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址：湖南省衡阳市高新区华新大道11号</w:t>
      </w:r>
    </w:p>
    <w:p w14:paraId="419B1951">
      <w:pPr>
        <w:pStyle w:val="2"/>
        <w:ind w:left="559" w:leftChars="266" w:firstLine="0" w:firstLineChars="0"/>
      </w:pPr>
      <w:r>
        <w:rPr>
          <w:rFonts w:hint="eastAsia" w:ascii="仿宋" w:hAnsi="仿宋" w:eastAsia="仿宋" w:cs="仿宋"/>
          <w:sz w:val="28"/>
          <w:szCs w:val="28"/>
        </w:rPr>
        <w:t>联 系 人：周先生</w:t>
      </w:r>
      <w:r>
        <w:rPr>
          <w:rFonts w:hint="eastAsia" w:ascii="仿宋" w:hAnsi="仿宋" w:eastAsia="仿宋" w:cs="仿宋"/>
          <w:sz w:val="28"/>
          <w:szCs w:val="28"/>
        </w:rPr>
        <w:br w:type="textWrapping"/>
      </w:r>
      <w:r>
        <w:rPr>
          <w:rFonts w:hint="eastAsia" w:ascii="仿宋" w:hAnsi="仿宋" w:eastAsia="仿宋" w:cs="仿宋"/>
          <w:sz w:val="28"/>
          <w:szCs w:val="28"/>
        </w:rPr>
        <w:t>电    话：0734-8820315</w:t>
      </w:r>
    </w:p>
    <w:p w14:paraId="6407C54A">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3DFF354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16DDA31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18C21E9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1B0279A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0B6F5279"/>
    <w:p w14:paraId="771FC803">
      <w:pPr>
        <w:adjustRightInd w:val="0"/>
        <w:snapToGrid w:val="0"/>
        <w:spacing w:line="560" w:lineRule="exact"/>
        <w:jc w:val="center"/>
        <w:rPr>
          <w:rFonts w:ascii="Calibri" w:hAnsi="Calibri" w:eastAsia="方正小标宋简体"/>
          <w:bCs/>
          <w:kern w:val="44"/>
          <w:sz w:val="44"/>
          <w:szCs w:val="44"/>
        </w:rPr>
      </w:pPr>
    </w:p>
    <w:p w14:paraId="4E338427">
      <w:pPr>
        <w:adjustRightInd w:val="0"/>
        <w:snapToGrid w:val="0"/>
        <w:spacing w:line="560" w:lineRule="exact"/>
        <w:jc w:val="center"/>
        <w:rPr>
          <w:rFonts w:ascii="Calibri" w:hAnsi="Calibri" w:eastAsia="方正小标宋简体"/>
          <w:bCs/>
          <w:kern w:val="44"/>
          <w:sz w:val="44"/>
          <w:szCs w:val="44"/>
        </w:rPr>
      </w:pPr>
    </w:p>
    <w:p w14:paraId="5539887E">
      <w:pPr>
        <w:adjustRightInd w:val="0"/>
        <w:snapToGrid w:val="0"/>
        <w:spacing w:line="560" w:lineRule="exact"/>
        <w:jc w:val="center"/>
        <w:rPr>
          <w:rFonts w:ascii="Calibri" w:hAnsi="Calibri" w:eastAsia="方正小标宋简体"/>
          <w:bCs/>
          <w:kern w:val="44"/>
          <w:sz w:val="44"/>
          <w:szCs w:val="44"/>
        </w:rPr>
      </w:pPr>
    </w:p>
    <w:p w14:paraId="7B63254D">
      <w:pPr>
        <w:adjustRightInd w:val="0"/>
        <w:snapToGrid w:val="0"/>
        <w:spacing w:line="560" w:lineRule="exact"/>
        <w:jc w:val="both"/>
        <w:rPr>
          <w:rFonts w:ascii="Calibri" w:hAnsi="Calibri" w:eastAsia="方正小标宋简体"/>
          <w:bCs/>
          <w:kern w:val="44"/>
          <w:sz w:val="44"/>
          <w:szCs w:val="44"/>
        </w:rPr>
      </w:pPr>
    </w:p>
    <w:p w14:paraId="0F866534">
      <w:pPr>
        <w:pStyle w:val="2"/>
      </w:pPr>
    </w:p>
    <w:p w14:paraId="4EEFB545">
      <w:pPr>
        <w:adjustRightInd w:val="0"/>
        <w:snapToGrid w:val="0"/>
        <w:spacing w:line="560" w:lineRule="exact"/>
        <w:jc w:val="center"/>
        <w:rPr>
          <w:rFonts w:ascii="黑体" w:hAnsi="黑体" w:eastAsia="黑体" w:cs="黑体"/>
          <w:b/>
          <w:bCs/>
          <w:kern w:val="0"/>
          <w:sz w:val="32"/>
          <w:szCs w:val="32"/>
        </w:rPr>
      </w:pPr>
      <w:r>
        <w:rPr>
          <w:rFonts w:hint="eastAsia" w:ascii="Calibri" w:hAnsi="Calibri" w:eastAsia="方正小标宋简体"/>
          <w:bCs/>
          <w:kern w:val="44"/>
          <w:sz w:val="44"/>
          <w:szCs w:val="44"/>
        </w:rPr>
        <w:t>第二章  参选人须知</w:t>
      </w:r>
    </w:p>
    <w:p w14:paraId="5EF9A3DB">
      <w:pPr>
        <w:adjustRightInd w:val="0"/>
        <w:snapToGrid w:val="0"/>
        <w:spacing w:line="560" w:lineRule="exact"/>
        <w:jc w:val="left"/>
        <w:rPr>
          <w:rFonts w:ascii="黑体" w:hAnsi="黑体" w:eastAsia="黑体" w:cs="黑体"/>
          <w:b/>
          <w:bCs/>
          <w:kern w:val="0"/>
          <w:sz w:val="32"/>
          <w:szCs w:val="32"/>
        </w:rPr>
      </w:pPr>
    </w:p>
    <w:p w14:paraId="1F2B88F7">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59FA3CE3">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6E872986">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3D76BAFC">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7C6B4335">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0FFFCAC5">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E5E2DB4">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1A05D07A">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5F75671F">
            <w:pPr>
              <w:adjustRightInd w:val="0"/>
              <w:snapToGrid w:val="0"/>
              <w:spacing w:line="560" w:lineRule="exact"/>
              <w:jc w:val="left"/>
              <w:rPr>
                <w:rFonts w:eastAsia="方正仿宋_GB2312"/>
                <w:sz w:val="32"/>
                <w:szCs w:val="32"/>
              </w:rPr>
            </w:pPr>
            <w:r>
              <w:rPr>
                <w:rFonts w:hint="eastAsia" w:ascii="仿宋" w:hAnsi="仿宋" w:eastAsia="仿宋" w:cs="宋体"/>
                <w:kern w:val="0"/>
                <w:sz w:val="24"/>
              </w:rPr>
              <w:t>业主：</w:t>
            </w:r>
            <w:r>
              <w:rPr>
                <w:rFonts w:hint="eastAsia" w:ascii="仿宋" w:hAnsi="仿宋" w:eastAsia="仿宋" w:cs="仿宋"/>
                <w:sz w:val="24"/>
              </w:rPr>
              <w:t>衡阳弘昇国有工矿棚户区改造投资有限责任公司</w:t>
            </w:r>
          </w:p>
          <w:p w14:paraId="2A46472D">
            <w:pPr>
              <w:adjustRightInd w:val="0"/>
              <w:snapToGrid w:val="0"/>
              <w:spacing w:line="560" w:lineRule="exact"/>
              <w:jc w:val="left"/>
              <w:rPr>
                <w:rFonts w:ascii="仿宋" w:hAnsi="仿宋" w:eastAsia="仿宋" w:cs="宋体"/>
                <w:kern w:val="0"/>
                <w:sz w:val="24"/>
              </w:rPr>
            </w:pPr>
            <w:r>
              <w:rPr>
                <w:rFonts w:ascii="仿宋" w:hAnsi="仿宋" w:eastAsia="仿宋" w:cs="宋体"/>
                <w:kern w:val="0"/>
                <w:sz w:val="24"/>
              </w:rPr>
              <w:t>地址：</w:t>
            </w:r>
            <w:r>
              <w:rPr>
                <w:rFonts w:hint="eastAsia" w:ascii="仿宋" w:hAnsi="仿宋" w:eastAsia="仿宋" w:cs="宋体"/>
                <w:kern w:val="0"/>
                <w:sz w:val="24"/>
              </w:rPr>
              <w:t>湖南省</w:t>
            </w:r>
            <w:r>
              <w:rPr>
                <w:rFonts w:hint="eastAsia" w:ascii="仿宋" w:hAnsi="仿宋" w:eastAsia="仿宋" w:cs="仿宋"/>
                <w:sz w:val="24"/>
              </w:rPr>
              <w:t>衡阳市高新区华新大道11号</w:t>
            </w:r>
          </w:p>
          <w:p w14:paraId="3FEFB313">
            <w:pPr>
              <w:widowControl/>
              <w:spacing w:line="480" w:lineRule="exact"/>
              <w:jc w:val="left"/>
              <w:rPr>
                <w:rFonts w:ascii="仿宋" w:hAnsi="仿宋" w:eastAsia="仿宋" w:cs="仿宋"/>
                <w:kern w:val="0"/>
                <w:sz w:val="24"/>
              </w:rPr>
            </w:pPr>
          </w:p>
        </w:tc>
      </w:tr>
      <w:tr w14:paraId="6BF10AE0">
        <w:tblPrEx>
          <w:tblCellMar>
            <w:top w:w="0" w:type="dxa"/>
            <w:left w:w="108" w:type="dxa"/>
            <w:bottom w:w="0" w:type="dxa"/>
            <w:right w:w="108" w:type="dxa"/>
          </w:tblCellMar>
        </w:tblPrEx>
        <w:trPr>
          <w:trHeight w:val="70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EE76700">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6E5B7B15">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5070AADD">
            <w:pPr>
              <w:widowControl/>
              <w:spacing w:line="480" w:lineRule="exact"/>
              <w:jc w:val="left"/>
              <w:rPr>
                <w:rFonts w:ascii="仿宋" w:hAnsi="仿宋" w:eastAsia="仿宋" w:cs="仿宋"/>
                <w:spacing w:val="15"/>
                <w:kern w:val="0"/>
                <w:sz w:val="24"/>
              </w:rPr>
            </w:pPr>
            <w:r>
              <w:rPr>
                <w:rFonts w:hint="eastAsia" w:ascii="仿宋" w:hAnsi="仿宋" w:eastAsia="仿宋"/>
                <w:sz w:val="24"/>
              </w:rPr>
              <w:t>衡阳</w:t>
            </w:r>
            <w:r>
              <w:rPr>
                <w:rFonts w:hint="eastAsia" w:ascii="仿宋" w:hAnsi="仿宋" w:eastAsia="仿宋" w:cs="宋体"/>
                <w:sz w:val="24"/>
              </w:rPr>
              <w:t>木材厂棚改</w:t>
            </w:r>
            <w:r>
              <w:rPr>
                <w:rFonts w:hint="eastAsia" w:ascii="仿宋" w:hAnsi="仿宋" w:eastAsia="仿宋" w:cs="___WRD_EMBED_SUB_175"/>
                <w:sz w:val="24"/>
              </w:rPr>
              <w:t>项目</w:t>
            </w:r>
            <w:r>
              <w:rPr>
                <w:rFonts w:hint="eastAsia" w:ascii="仿宋" w:hAnsi="仿宋" w:eastAsia="仿宋"/>
                <w:sz w:val="24"/>
              </w:rPr>
              <w:t>(衡</w:t>
            </w:r>
            <w:r>
              <w:rPr>
                <w:rFonts w:hint="eastAsia" w:ascii="仿宋" w:hAnsi="仿宋" w:eastAsia="仿宋" w:cs="宋体"/>
                <w:sz w:val="24"/>
              </w:rPr>
              <w:t>木家园</w:t>
            </w:r>
            <w:r>
              <w:rPr>
                <w:rFonts w:hint="eastAsia" w:ascii="仿宋" w:hAnsi="仿宋" w:eastAsia="仿宋"/>
                <w:sz w:val="24"/>
              </w:rPr>
              <w:t>)前期</w:t>
            </w:r>
            <w:r>
              <w:rPr>
                <w:rFonts w:hint="eastAsia" w:ascii="仿宋" w:hAnsi="仿宋" w:eastAsia="仿宋"/>
                <w:spacing w:val="15"/>
                <w:kern w:val="0"/>
                <w:sz w:val="24"/>
              </w:rPr>
              <w:t>物业管理服务单位比选项目</w:t>
            </w:r>
          </w:p>
        </w:tc>
      </w:tr>
      <w:tr w14:paraId="566C2EAF">
        <w:tblPrEx>
          <w:tblCellMar>
            <w:top w:w="0" w:type="dxa"/>
            <w:left w:w="108" w:type="dxa"/>
            <w:bottom w:w="0" w:type="dxa"/>
            <w:right w:w="108" w:type="dxa"/>
          </w:tblCellMar>
        </w:tblPrEx>
        <w:trPr>
          <w:trHeight w:val="173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9693041">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5AFF8E64">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57391C40">
            <w:pPr>
              <w:adjustRightInd w:val="0"/>
              <w:snapToGrid w:val="0"/>
              <w:spacing w:line="440" w:lineRule="exact"/>
              <w:rPr>
                <w:rFonts w:ascii="仿宋" w:hAnsi="仿宋" w:eastAsia="仿宋"/>
                <w:sz w:val="24"/>
              </w:rPr>
            </w:pPr>
            <w:r>
              <w:rPr>
                <w:rFonts w:hint="eastAsia" w:ascii="仿宋" w:hAnsi="仿宋" w:eastAsia="仿宋" w:cs="仿宋"/>
                <w:sz w:val="24"/>
              </w:rPr>
              <w:t>该</w:t>
            </w:r>
            <w:r>
              <w:rPr>
                <w:rFonts w:ascii="仿宋" w:hAnsi="仿宋" w:eastAsia="仿宋"/>
                <w:sz w:val="24"/>
              </w:rPr>
              <w:t>项目</w:t>
            </w:r>
            <w:r>
              <w:rPr>
                <w:rFonts w:hint="eastAsia" w:ascii="仿宋" w:hAnsi="仿宋" w:eastAsia="仿宋"/>
                <w:sz w:val="24"/>
              </w:rPr>
              <w:t>为衡阳</w:t>
            </w:r>
            <w:r>
              <w:rPr>
                <w:rFonts w:hint="eastAsia" w:ascii="仿宋" w:hAnsi="仿宋" w:eastAsia="仿宋" w:cs="宋体"/>
                <w:sz w:val="24"/>
              </w:rPr>
              <w:t>木材厂棚改</w:t>
            </w:r>
            <w:r>
              <w:rPr>
                <w:rFonts w:hint="eastAsia" w:ascii="仿宋" w:hAnsi="仿宋" w:eastAsia="仿宋" w:cs="___WRD_EMBED_SUB_175"/>
                <w:sz w:val="24"/>
              </w:rPr>
              <w:t>项目</w:t>
            </w:r>
            <w:r>
              <w:rPr>
                <w:rFonts w:hint="eastAsia" w:ascii="仿宋" w:hAnsi="仿宋" w:eastAsia="仿宋"/>
                <w:sz w:val="24"/>
              </w:rPr>
              <w:t>(衡</w:t>
            </w:r>
            <w:r>
              <w:rPr>
                <w:rFonts w:hint="eastAsia" w:ascii="仿宋" w:hAnsi="仿宋" w:eastAsia="仿宋" w:cs="宋体"/>
                <w:sz w:val="24"/>
              </w:rPr>
              <w:t>木家园</w:t>
            </w:r>
            <w:r>
              <w:rPr>
                <w:rFonts w:hint="eastAsia" w:ascii="仿宋" w:hAnsi="仿宋" w:eastAsia="仿宋"/>
                <w:sz w:val="24"/>
              </w:rPr>
              <w:t>)前期物业管理服务单位</w:t>
            </w:r>
            <w:r>
              <w:rPr>
                <w:rFonts w:ascii="仿宋" w:hAnsi="仿宋" w:eastAsia="仿宋"/>
                <w:sz w:val="24"/>
              </w:rPr>
              <w:t>比选，其地址在</w:t>
            </w:r>
            <w:r>
              <w:rPr>
                <w:rFonts w:hint="eastAsia" w:ascii="仿宋" w:hAnsi="仿宋" w:eastAsia="仿宋" w:cs="仿宋"/>
                <w:sz w:val="24"/>
              </w:rPr>
              <w:t>衡阳市珠晖区周家坳长岭村</w:t>
            </w:r>
            <w:r>
              <w:rPr>
                <w:rFonts w:ascii="仿宋" w:hAnsi="仿宋" w:eastAsia="仿宋"/>
                <w:sz w:val="24"/>
              </w:rPr>
              <w:t>。</w:t>
            </w:r>
            <w:r>
              <w:rPr>
                <w:rFonts w:hint="eastAsia" w:ascii="仿宋" w:hAnsi="仿宋" w:eastAsia="仿宋" w:cs="仿宋"/>
                <w:bCs/>
                <w:sz w:val="24"/>
              </w:rPr>
              <w:t>现该项目已基本建成，</w:t>
            </w:r>
            <w:r>
              <w:rPr>
                <w:rFonts w:hint="eastAsia" w:ascii="仿宋" w:hAnsi="仿宋" w:eastAsia="仿宋" w:cs="仿宋"/>
                <w:sz w:val="24"/>
              </w:rPr>
              <w:t>为保障交付使用前小区设施设备安全及小区的正常维护运转，</w:t>
            </w:r>
            <w:r>
              <w:rPr>
                <w:rFonts w:ascii="仿宋" w:hAnsi="仿宋" w:eastAsia="仿宋"/>
                <w:sz w:val="24"/>
              </w:rPr>
              <w:t>根据项目</w:t>
            </w:r>
            <w:r>
              <w:rPr>
                <w:rFonts w:hint="eastAsia" w:ascii="仿宋" w:hAnsi="仿宋" w:eastAsia="仿宋" w:cs="宋体"/>
                <w:sz w:val="24"/>
              </w:rPr>
              <w:t>建成区域</w:t>
            </w:r>
            <w:r>
              <w:rPr>
                <w:rFonts w:hint="eastAsia" w:ascii="仿宋" w:hAnsi="仿宋" w:eastAsia="仿宋"/>
                <w:sz w:val="24"/>
              </w:rPr>
              <w:t>提供物业管理服务工作</w:t>
            </w:r>
            <w:r>
              <w:rPr>
                <w:rFonts w:ascii="仿宋" w:hAnsi="仿宋" w:eastAsia="仿宋"/>
                <w:sz w:val="24"/>
              </w:rPr>
              <w:t>。</w:t>
            </w:r>
          </w:p>
        </w:tc>
      </w:tr>
      <w:tr w14:paraId="21EC8ED4">
        <w:tblPrEx>
          <w:tblCellMar>
            <w:top w:w="0" w:type="dxa"/>
            <w:left w:w="108" w:type="dxa"/>
            <w:bottom w:w="0" w:type="dxa"/>
            <w:right w:w="108" w:type="dxa"/>
          </w:tblCellMar>
        </w:tblPrEx>
        <w:trPr>
          <w:trHeight w:val="62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6810A2E">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3660D9DF">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71DF5781">
            <w:pPr>
              <w:adjustRightInd w:val="0"/>
              <w:snapToGrid w:val="0"/>
              <w:spacing w:line="480" w:lineRule="exact"/>
              <w:jc w:val="left"/>
              <w:rPr>
                <w:rFonts w:ascii="仿宋" w:hAnsi="仿宋" w:eastAsia="仿宋" w:cs="仿宋"/>
                <w:sz w:val="24"/>
              </w:rPr>
            </w:pPr>
            <w:r>
              <w:rPr>
                <w:rFonts w:ascii="仿宋" w:hAnsi="仿宋" w:eastAsia="仿宋"/>
                <w:sz w:val="24"/>
              </w:rPr>
              <w:t>企业自筹</w:t>
            </w:r>
          </w:p>
        </w:tc>
      </w:tr>
      <w:tr w14:paraId="10AB1DFA">
        <w:tblPrEx>
          <w:tblCellMar>
            <w:top w:w="0" w:type="dxa"/>
            <w:left w:w="108" w:type="dxa"/>
            <w:bottom w:w="0" w:type="dxa"/>
            <w:right w:w="108" w:type="dxa"/>
          </w:tblCellMar>
        </w:tblPrEx>
        <w:trPr>
          <w:trHeight w:val="65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15D3C06">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1E03BD1A">
            <w:pPr>
              <w:widowControl/>
              <w:spacing w:line="480" w:lineRule="exact"/>
              <w:jc w:val="center"/>
              <w:rPr>
                <w:rFonts w:ascii="仿宋" w:hAnsi="仿宋" w:eastAsia="仿宋" w:cs="仿宋"/>
                <w:sz w:val="24"/>
              </w:rPr>
            </w:pPr>
            <w:r>
              <w:rPr>
                <w:rFonts w:hint="eastAsia" w:ascii="仿宋" w:hAnsi="仿宋" w:eastAsia="仿宋" w:cs="仿宋"/>
                <w:sz w:val="24"/>
              </w:rPr>
              <w:t>服务范围</w:t>
            </w:r>
          </w:p>
        </w:tc>
        <w:tc>
          <w:tcPr>
            <w:tcW w:w="6887" w:type="dxa"/>
            <w:tcBorders>
              <w:top w:val="single" w:color="000000" w:sz="4" w:space="0"/>
              <w:left w:val="nil"/>
              <w:bottom w:val="single" w:color="000000" w:sz="4" w:space="0"/>
              <w:right w:val="single" w:color="000000" w:sz="4" w:space="0"/>
            </w:tcBorders>
            <w:vAlign w:val="center"/>
          </w:tcPr>
          <w:p w14:paraId="768B26AB">
            <w:pPr>
              <w:widowControl/>
              <w:spacing w:line="480" w:lineRule="exact"/>
              <w:jc w:val="left"/>
              <w:rPr>
                <w:rFonts w:ascii="仿宋" w:hAnsi="仿宋" w:eastAsia="仿宋" w:cs="仿宋"/>
                <w:sz w:val="24"/>
              </w:rPr>
            </w:pPr>
            <w:r>
              <w:rPr>
                <w:rFonts w:hint="eastAsia" w:ascii="仿宋" w:hAnsi="仿宋" w:eastAsia="仿宋" w:cs="仿宋"/>
                <w:kern w:val="0"/>
                <w:sz w:val="24"/>
              </w:rPr>
              <w:t>物业服务</w:t>
            </w:r>
          </w:p>
        </w:tc>
      </w:tr>
      <w:tr w14:paraId="2D00E71C">
        <w:tblPrEx>
          <w:tblCellMar>
            <w:top w:w="0" w:type="dxa"/>
            <w:left w:w="108" w:type="dxa"/>
            <w:bottom w:w="0" w:type="dxa"/>
            <w:right w:w="108" w:type="dxa"/>
          </w:tblCellMar>
        </w:tblPrEx>
        <w:trPr>
          <w:trHeight w:val="72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3059669">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00138D42">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7A63C415">
            <w:pPr>
              <w:widowControl/>
              <w:spacing w:line="480" w:lineRule="exact"/>
              <w:jc w:val="left"/>
              <w:rPr>
                <w:rFonts w:ascii="仿宋" w:hAnsi="仿宋" w:eastAsia="仿宋" w:cs="仿宋"/>
                <w:sz w:val="24"/>
              </w:rPr>
            </w:pPr>
            <w:r>
              <w:rPr>
                <w:rFonts w:hint="eastAsia" w:ascii="仿宋" w:hAnsi="仿宋" w:eastAsia="仿宋"/>
                <w:sz w:val="24"/>
              </w:rPr>
              <w:t>自合同签订之日起6个月服务期</w:t>
            </w:r>
          </w:p>
        </w:tc>
      </w:tr>
      <w:tr w14:paraId="00FA9D4B">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B22C3AB">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4EBA82FC">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2E0D7063">
            <w:pPr>
              <w:widowControl/>
              <w:spacing w:line="480" w:lineRule="exact"/>
              <w:jc w:val="left"/>
              <w:rPr>
                <w:rFonts w:ascii="仿宋" w:hAnsi="仿宋" w:eastAsia="仿宋"/>
                <w:sz w:val="24"/>
              </w:rPr>
            </w:pPr>
            <w:r>
              <w:rPr>
                <w:rFonts w:ascii="仿宋" w:hAnsi="仿宋" w:eastAsia="仿宋"/>
                <w:sz w:val="24"/>
              </w:rPr>
              <w:t>1.具有独立法人资格并依法取得营业执照，营业执照处于有效期。</w:t>
            </w:r>
          </w:p>
          <w:p w14:paraId="25A95CCE">
            <w:pPr>
              <w:widowControl/>
              <w:spacing w:line="480" w:lineRule="exact"/>
              <w:jc w:val="left"/>
              <w:rPr>
                <w:rFonts w:ascii="仿宋" w:hAnsi="仿宋" w:eastAsia="仿宋"/>
                <w:sz w:val="24"/>
              </w:rPr>
            </w:pPr>
            <w:r>
              <w:rPr>
                <w:rFonts w:hint="eastAsia" w:ascii="仿宋" w:hAnsi="仿宋" w:eastAsia="仿宋"/>
                <w:sz w:val="24"/>
              </w:rPr>
              <w:t>2</w:t>
            </w:r>
            <w:r>
              <w:rPr>
                <w:rFonts w:ascii="仿宋" w:hAnsi="仿宋" w:eastAsia="仿宋"/>
                <w:sz w:val="24"/>
              </w:rPr>
              <w:t>.类似项目业绩要求：</w:t>
            </w:r>
          </w:p>
          <w:p w14:paraId="3B6502F8">
            <w:pPr>
              <w:widowControl/>
              <w:spacing w:line="480" w:lineRule="exact"/>
              <w:jc w:val="left"/>
              <w:rPr>
                <w:rFonts w:ascii="仿宋" w:hAnsi="仿宋" w:eastAsia="仿宋"/>
                <w:sz w:val="24"/>
              </w:rPr>
            </w:pPr>
            <w:r>
              <w:rPr>
                <w:rFonts w:ascii="仿宋" w:hAnsi="仿宋" w:eastAsia="仿宋"/>
                <w:sz w:val="24"/>
              </w:rPr>
              <w:t>□不提供。</w:t>
            </w:r>
          </w:p>
          <w:p w14:paraId="5B6897EA">
            <w:pPr>
              <w:widowControl/>
              <w:spacing w:line="480" w:lineRule="exact"/>
              <w:jc w:val="left"/>
              <w:rPr>
                <w:rFonts w:ascii="仿宋" w:hAnsi="仿宋" w:eastAsia="仿宋"/>
                <w:sz w:val="24"/>
              </w:rPr>
            </w:pPr>
            <w:r>
              <w:rPr>
                <w:rFonts w:hint="eastAsia" w:ascii="仿宋" w:hAnsi="仿宋" w:eastAsia="仿宋"/>
                <w:sz w:val="24"/>
              </w:rPr>
              <w:t>☑</w:t>
            </w:r>
            <w:r>
              <w:rPr>
                <w:rFonts w:ascii="仿宋" w:hAnsi="仿宋" w:eastAsia="仿宋"/>
                <w:sz w:val="24"/>
              </w:rPr>
              <w:t>提供:近3年内</w:t>
            </w:r>
            <w:r>
              <w:rPr>
                <w:rFonts w:hint="eastAsia" w:ascii="仿宋" w:hAnsi="仿宋" w:eastAsia="仿宋"/>
                <w:sz w:val="24"/>
              </w:rPr>
              <w:t xml:space="preserve">（ 2021 年 12月至 2024 年 12 月）不少于 1 个（1至3个） </w:t>
            </w:r>
            <w:r>
              <w:rPr>
                <w:rFonts w:hint="eastAsia" w:ascii="仿宋" w:hAnsi="仿宋" w:eastAsia="仿宋"/>
                <w:sz w:val="24"/>
                <w:u w:val="single"/>
              </w:rPr>
              <w:t xml:space="preserve">独立完成的单项合同金额达到9万元 </w:t>
            </w:r>
            <w:r>
              <w:rPr>
                <w:rFonts w:hint="eastAsia" w:ascii="仿宋" w:hAnsi="仿宋" w:eastAsia="仿宋"/>
                <w:sz w:val="24"/>
              </w:rPr>
              <w:t>的类似项目业绩。</w:t>
            </w:r>
          </w:p>
          <w:p w14:paraId="30ED28DA">
            <w:pPr>
              <w:widowControl/>
              <w:spacing w:line="480" w:lineRule="exact"/>
              <w:jc w:val="left"/>
              <w:rPr>
                <w:rFonts w:ascii="仿宋" w:hAnsi="仿宋" w:eastAsia="仿宋"/>
                <w:sz w:val="24"/>
              </w:rPr>
            </w:pPr>
            <w:r>
              <w:rPr>
                <w:rFonts w:hint="eastAsia" w:ascii="仿宋" w:hAnsi="仿宋" w:eastAsia="仿宋"/>
                <w:sz w:val="24"/>
              </w:rPr>
              <w:t>类似项目业绩是指:</w:t>
            </w:r>
            <w:r>
              <w:rPr>
                <w:rFonts w:hint="eastAsia" w:ascii="仿宋" w:hAnsi="仿宋" w:eastAsia="仿宋"/>
                <w:sz w:val="24"/>
                <w:u w:val="single"/>
              </w:rPr>
              <w:t xml:space="preserve"> 物业管理项目 </w:t>
            </w:r>
            <w:r>
              <w:rPr>
                <w:rFonts w:hint="eastAsia" w:ascii="仿宋" w:hAnsi="仿宋" w:eastAsia="仿宋"/>
                <w:sz w:val="24"/>
              </w:rPr>
              <w:t xml:space="preserve">  </w:t>
            </w:r>
          </w:p>
          <w:p w14:paraId="311D744B">
            <w:pPr>
              <w:widowControl/>
              <w:spacing w:line="480" w:lineRule="exact"/>
              <w:jc w:val="left"/>
              <w:rPr>
                <w:rFonts w:ascii="仿宋" w:hAnsi="仿宋" w:eastAsia="仿宋"/>
                <w:sz w:val="24"/>
              </w:rPr>
            </w:pPr>
            <w:r>
              <w:rPr>
                <w:rFonts w:hint="eastAsia" w:ascii="仿宋" w:hAnsi="仿宋" w:eastAsia="仿宋"/>
                <w:sz w:val="24"/>
              </w:rPr>
              <w:t>3</w:t>
            </w:r>
            <w:r>
              <w:rPr>
                <w:rFonts w:ascii="仿宋" w:hAnsi="仿宋" w:eastAsia="仿宋"/>
                <w:sz w:val="24"/>
              </w:rPr>
              <w:t>.项目负责人要求：</w:t>
            </w:r>
          </w:p>
          <w:p w14:paraId="3B5F309F">
            <w:pPr>
              <w:widowControl/>
              <w:spacing w:line="480" w:lineRule="exact"/>
              <w:jc w:val="left"/>
              <w:rPr>
                <w:rFonts w:ascii="仿宋" w:hAnsi="仿宋" w:eastAsia="仿宋"/>
                <w:sz w:val="24"/>
              </w:rPr>
            </w:pPr>
            <w:r>
              <w:rPr>
                <w:rFonts w:ascii="仿宋" w:hAnsi="仿宋" w:eastAsia="仿宋"/>
                <w:sz w:val="24"/>
              </w:rPr>
              <w:t>□不提供。</w:t>
            </w:r>
          </w:p>
          <w:p w14:paraId="13481710">
            <w:pPr>
              <w:widowControl/>
              <w:spacing w:line="480" w:lineRule="exact"/>
              <w:jc w:val="left"/>
              <w:rPr>
                <w:rFonts w:ascii="仿宋" w:hAnsi="仿宋" w:eastAsia="仿宋" w:cs="仿宋"/>
                <w:sz w:val="28"/>
                <w:szCs w:val="28"/>
              </w:rPr>
            </w:pPr>
            <w:r>
              <w:rPr>
                <w:rFonts w:hint="eastAsia" w:ascii="仿宋" w:hAnsi="仿宋" w:eastAsia="仿宋"/>
                <w:sz w:val="24"/>
              </w:rPr>
              <w:t>☑</w:t>
            </w:r>
            <w:r>
              <w:rPr>
                <w:rFonts w:ascii="仿宋" w:hAnsi="仿宋" w:eastAsia="仿宋"/>
                <w:sz w:val="24"/>
              </w:rPr>
              <w:t>提供:</w:t>
            </w:r>
            <w:r>
              <w:rPr>
                <w:rFonts w:hint="eastAsia" w:ascii="仿宋" w:hAnsi="仿宋" w:eastAsia="仿宋"/>
                <w:sz w:val="24"/>
              </w:rPr>
              <w:t>拟任项目负责人须具有</w:t>
            </w:r>
            <w:r>
              <w:rPr>
                <w:rFonts w:hint="eastAsia" w:ascii="仿宋" w:hAnsi="仿宋" w:eastAsia="仿宋"/>
                <w:sz w:val="24"/>
                <w:u w:val="single"/>
              </w:rPr>
              <w:t xml:space="preserve"> 物业项目经理证书 </w:t>
            </w:r>
            <w:r>
              <w:rPr>
                <w:rFonts w:hint="eastAsia" w:ascii="仿宋" w:hAnsi="仿宋" w:eastAsia="仿宋"/>
                <w:sz w:val="24"/>
              </w:rPr>
              <w:t xml:space="preserve">（证书或职称或执业资格等），且为本单位在职员工，并提供劳动和社会保障部门出具的投标截止时间前近半年连续6个月（ 2024 年 </w:t>
            </w:r>
            <w:r>
              <w:rPr>
                <w:rFonts w:ascii="仿宋" w:hAnsi="仿宋" w:eastAsia="仿宋"/>
                <w:sz w:val="24"/>
              </w:rPr>
              <w:t>7</w:t>
            </w:r>
            <w:r>
              <w:rPr>
                <w:rFonts w:hint="eastAsia" w:ascii="仿宋" w:hAnsi="仿宋" w:eastAsia="仿宋"/>
                <w:sz w:val="24"/>
              </w:rPr>
              <w:t xml:space="preserve"> 月至 2024 年 </w:t>
            </w:r>
            <w:r>
              <w:rPr>
                <w:rFonts w:ascii="仿宋" w:hAnsi="仿宋" w:eastAsia="仿宋"/>
                <w:sz w:val="24"/>
              </w:rPr>
              <w:t>12</w:t>
            </w:r>
            <w:r>
              <w:rPr>
                <w:rFonts w:hint="eastAsia" w:ascii="仿宋" w:hAnsi="仿宋" w:eastAsia="仿宋"/>
                <w:sz w:val="24"/>
              </w:rPr>
              <w:t xml:space="preserve"> 月）的社保证明。</w:t>
            </w:r>
          </w:p>
          <w:p w14:paraId="691EE3A2">
            <w:pPr>
              <w:widowControl/>
              <w:spacing w:line="480" w:lineRule="exact"/>
              <w:jc w:val="left"/>
              <w:rPr>
                <w:rFonts w:ascii="仿宋" w:hAnsi="仿宋" w:eastAsia="仿宋"/>
                <w:sz w:val="24"/>
              </w:rPr>
            </w:pPr>
            <w:r>
              <w:rPr>
                <w:rFonts w:hint="eastAsia" w:ascii="仿宋" w:hAnsi="仿宋" w:eastAsia="仿宋"/>
                <w:sz w:val="24"/>
              </w:rPr>
              <w:t>4</w:t>
            </w:r>
            <w:r>
              <w:rPr>
                <w:rFonts w:ascii="仿宋" w:hAnsi="仿宋" w:eastAsia="仿宋"/>
                <w:sz w:val="24"/>
              </w:rPr>
              <w:t>.信誉要求：近三年内，在经营活动中无不良记录。</w:t>
            </w:r>
          </w:p>
          <w:p w14:paraId="2A4957E0">
            <w:pPr>
              <w:widowControl/>
              <w:spacing w:line="480" w:lineRule="exact"/>
              <w:jc w:val="left"/>
              <w:rPr>
                <w:rFonts w:ascii="仿宋" w:hAnsi="仿宋" w:eastAsia="仿宋"/>
                <w:sz w:val="24"/>
              </w:rPr>
            </w:pPr>
            <w:r>
              <w:rPr>
                <w:rFonts w:hint="eastAsia" w:ascii="仿宋" w:hAnsi="仿宋" w:eastAsia="仿宋"/>
                <w:sz w:val="24"/>
              </w:rPr>
              <w:t>5</w:t>
            </w:r>
            <w:r>
              <w:rPr>
                <w:rFonts w:ascii="仿宋" w:hAnsi="仿宋" w:eastAsia="仿宋"/>
                <w:sz w:val="24"/>
              </w:rPr>
              <w:t>.关联要求：参选单位法定代表人为同一人或者存在直接控股、管理关系的不同参选人，不得同时参加本次比选。</w:t>
            </w:r>
          </w:p>
          <w:p w14:paraId="5D074353">
            <w:pPr>
              <w:widowControl/>
              <w:spacing w:line="480" w:lineRule="exact"/>
              <w:jc w:val="left"/>
              <w:rPr>
                <w:rFonts w:ascii="仿宋" w:hAnsi="仿宋" w:eastAsia="仿宋" w:cs="仿宋"/>
                <w:sz w:val="24"/>
              </w:rPr>
            </w:pPr>
            <w:r>
              <w:rPr>
                <w:rFonts w:hint="eastAsia" w:ascii="仿宋" w:hAnsi="仿宋" w:eastAsia="仿宋"/>
                <w:sz w:val="24"/>
              </w:rPr>
              <w:t>6</w:t>
            </w:r>
            <w:r>
              <w:rPr>
                <w:rFonts w:ascii="仿宋" w:hAnsi="仿宋" w:eastAsia="仿宋"/>
                <w:sz w:val="24"/>
              </w:rPr>
              <w:t>.联合体要求：本次比选不接受联合体参加。</w:t>
            </w:r>
          </w:p>
        </w:tc>
      </w:tr>
      <w:tr w14:paraId="11DED922">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495BE38">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1737986B">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4E2E47D1">
            <w:pPr>
              <w:widowControl/>
              <w:spacing w:line="480" w:lineRule="exact"/>
              <w:rPr>
                <w:rFonts w:ascii="仿宋" w:hAnsi="仿宋" w:eastAsia="仿宋" w:cs="仿宋"/>
                <w:kern w:val="0"/>
                <w:sz w:val="24"/>
              </w:rPr>
            </w:pPr>
            <w:r>
              <w:rPr>
                <w:rFonts w:hint="eastAsia" w:ascii="仿宋" w:hAnsi="仿宋" w:eastAsia="仿宋" w:cs="仿宋"/>
                <w:kern w:val="0"/>
                <w:sz w:val="24"/>
              </w:rPr>
              <w:t>2025年</w:t>
            </w:r>
            <w:r>
              <w:rPr>
                <w:rFonts w:ascii="仿宋" w:hAnsi="仿宋" w:eastAsia="仿宋" w:cs="仿宋"/>
                <w:sz w:val="24"/>
                <w:u w:val="single"/>
              </w:rPr>
              <w:t xml:space="preserve"> </w:t>
            </w:r>
            <w:r>
              <w:rPr>
                <w:rFonts w:hint="eastAsia" w:ascii="仿宋" w:hAnsi="仿宋" w:eastAsia="仿宋" w:cs="仿宋"/>
                <w:sz w:val="24"/>
                <w:u w:val="single"/>
                <w:lang w:val="en-US" w:eastAsia="zh-CN"/>
              </w:rPr>
              <w:t>1</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23</w:t>
            </w:r>
            <w:r>
              <w:rPr>
                <w:rFonts w:ascii="仿宋" w:hAnsi="仿宋" w:eastAsia="仿宋" w:cs="仿宋"/>
                <w:sz w:val="24"/>
                <w:u w:val="single"/>
              </w:rPr>
              <w:t xml:space="preserve"> </w:t>
            </w:r>
            <w:r>
              <w:rPr>
                <w:rFonts w:hint="eastAsia" w:ascii="仿宋" w:hAnsi="仿宋" w:eastAsia="仿宋" w:cs="仿宋"/>
                <w:kern w:val="0"/>
                <w:sz w:val="24"/>
              </w:rPr>
              <w:t>日</w:t>
            </w:r>
            <w:r>
              <w:rPr>
                <w:rFonts w:hint="eastAsia" w:ascii="仿宋" w:hAnsi="仿宋" w:eastAsia="仿宋" w:cs="仿宋"/>
                <w:kern w:val="0"/>
                <w:sz w:val="24"/>
                <w:lang w:val="en-US" w:eastAsia="zh-CN"/>
              </w:rPr>
              <w:t>下午15</w:t>
            </w:r>
            <w:r>
              <w:rPr>
                <w:rFonts w:hint="eastAsia" w:ascii="仿宋" w:hAnsi="仿宋" w:eastAsia="仿宋" w:cs="仿宋"/>
                <w:kern w:val="0"/>
                <w:sz w:val="24"/>
              </w:rPr>
              <w:t>:00前（北京时间，节假日休息）</w:t>
            </w:r>
          </w:p>
        </w:tc>
      </w:tr>
      <w:tr w14:paraId="21A99090">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29E0D9E">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02604615">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14:paraId="7DE74E40">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w:t>
            </w:r>
          </w:p>
        </w:tc>
      </w:tr>
      <w:tr w14:paraId="7027FE67">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3BE5150">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444DFC16">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6F784CD7">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5BF7A301">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5D052B9">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3ADFDD79">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4FCD29A1">
            <w:pPr>
              <w:widowControl/>
              <w:spacing w:line="480" w:lineRule="exact"/>
              <w:rPr>
                <w:rFonts w:ascii="仿宋" w:hAnsi="仿宋" w:eastAsia="仿宋" w:cs="仿宋"/>
                <w:kern w:val="0"/>
                <w:sz w:val="24"/>
              </w:rPr>
            </w:pPr>
            <w:r>
              <w:rPr>
                <w:rFonts w:hint="eastAsia" w:ascii="仿宋" w:hAnsi="仿宋" w:eastAsia="仿宋" w:cs="仿宋"/>
                <w:kern w:val="0"/>
                <w:sz w:val="24"/>
              </w:rPr>
              <w:t>时间：2025年</w:t>
            </w:r>
            <w:r>
              <w:rPr>
                <w:rFonts w:ascii="仿宋" w:hAnsi="仿宋" w:eastAsia="仿宋" w:cs="仿宋"/>
                <w:sz w:val="24"/>
                <w:u w:val="single"/>
              </w:rPr>
              <w:t xml:space="preserve"> </w:t>
            </w:r>
            <w:r>
              <w:rPr>
                <w:rFonts w:hint="eastAsia" w:ascii="仿宋" w:hAnsi="仿宋" w:eastAsia="仿宋" w:cs="仿宋"/>
                <w:sz w:val="24"/>
                <w:u w:val="single"/>
                <w:lang w:val="en-US" w:eastAsia="zh-CN"/>
              </w:rPr>
              <w:t>1</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23</w:t>
            </w:r>
            <w:r>
              <w:rPr>
                <w:rFonts w:ascii="仿宋" w:hAnsi="仿宋" w:eastAsia="仿宋" w:cs="仿宋"/>
                <w:sz w:val="24"/>
                <w:u w:val="single"/>
              </w:rPr>
              <w:t xml:space="preserve"> </w:t>
            </w:r>
            <w:r>
              <w:rPr>
                <w:rFonts w:hint="eastAsia" w:ascii="仿宋" w:hAnsi="仿宋" w:eastAsia="仿宋" w:cs="仿宋"/>
                <w:kern w:val="0"/>
                <w:sz w:val="24"/>
              </w:rPr>
              <w:t>日</w:t>
            </w:r>
            <w:r>
              <w:rPr>
                <w:rFonts w:hint="eastAsia" w:ascii="仿宋" w:hAnsi="仿宋" w:eastAsia="仿宋" w:cs="仿宋"/>
                <w:kern w:val="0"/>
                <w:sz w:val="24"/>
                <w:lang w:val="en-US" w:eastAsia="zh-CN"/>
              </w:rPr>
              <w:t>下午15</w:t>
            </w:r>
            <w:r>
              <w:rPr>
                <w:rFonts w:hint="eastAsia" w:ascii="仿宋" w:hAnsi="仿宋" w:eastAsia="仿宋" w:cs="仿宋"/>
                <w:kern w:val="0"/>
                <w:sz w:val="24"/>
              </w:rPr>
              <w:t>:00分（若有变动，另行通知）</w:t>
            </w:r>
          </w:p>
          <w:p w14:paraId="58E7346A">
            <w:pPr>
              <w:widowControl/>
              <w:spacing w:line="480" w:lineRule="exact"/>
              <w:rPr>
                <w:rFonts w:ascii="仿宋" w:hAnsi="仿宋" w:eastAsia="仿宋" w:cs="仿宋"/>
                <w:kern w:val="0"/>
                <w:sz w:val="24"/>
              </w:rPr>
            </w:pPr>
            <w:r>
              <w:rPr>
                <w:rFonts w:hint="eastAsia" w:ascii="仿宋" w:hAnsi="仿宋" w:eastAsia="仿宋" w:cs="仿宋"/>
                <w:kern w:val="0"/>
                <w:sz w:val="24"/>
              </w:rPr>
              <w:t>地点：衡阳市国有资产投资控股集团有限公司4栋3楼评标室</w:t>
            </w:r>
          </w:p>
        </w:tc>
      </w:tr>
      <w:tr w14:paraId="0955558A">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2FB33C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6CB8EF44">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1D9BED2B">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70D1A3C5">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（电子文件内容为参选文件扫描件，载体为U盘）。</w:t>
            </w:r>
          </w:p>
        </w:tc>
      </w:tr>
      <w:tr w14:paraId="4ED7E954">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318C7B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16704759">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49456751">
            <w:pPr>
              <w:widowControl/>
              <w:spacing w:line="480" w:lineRule="exact"/>
              <w:rPr>
                <w:rFonts w:ascii="仿宋" w:hAnsi="仿宋" w:eastAsia="仿宋" w:cs="仿宋"/>
                <w:kern w:val="0"/>
                <w:sz w:val="24"/>
              </w:rPr>
            </w:pPr>
            <w:r>
              <w:rPr>
                <w:rFonts w:hint="eastAsia" w:ascii="仿宋" w:hAnsi="仿宋" w:eastAsia="仿宋" w:cs="仿宋"/>
                <w:kern w:val="0"/>
                <w:sz w:val="24"/>
              </w:rPr>
              <w:t>60天</w:t>
            </w:r>
          </w:p>
        </w:tc>
      </w:tr>
      <w:tr w14:paraId="114C4CB7">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9CB43BD">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48B4E618">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648259E7">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3498BE69">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6CD1D364">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6000  </w:t>
            </w:r>
            <w:r>
              <w:rPr>
                <w:rFonts w:hint="eastAsia" w:ascii="仿宋" w:hAnsi="仿宋" w:eastAsia="仿宋" w:cs="仿宋"/>
                <w:kern w:val="0"/>
                <w:sz w:val="24"/>
              </w:rPr>
              <w:t>元。</w:t>
            </w:r>
          </w:p>
        </w:tc>
      </w:tr>
      <w:tr w14:paraId="193132D4">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80FB38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0B681361">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4B42F352">
            <w:pPr>
              <w:widowControl/>
              <w:spacing w:line="480" w:lineRule="exact"/>
              <w:rPr>
                <w:rFonts w:ascii="仿宋" w:hAnsi="仿宋" w:eastAsia="仿宋" w:cs="仿宋"/>
                <w:kern w:val="0"/>
                <w:sz w:val="24"/>
              </w:rPr>
            </w:pPr>
            <w:r>
              <w:rPr>
                <w:rFonts w:hint="eastAsia" w:ascii="仿宋" w:hAnsi="仿宋" w:eastAsia="仿宋" w:cs="仿宋"/>
                <w:kern w:val="0"/>
                <w:sz w:val="24"/>
              </w:rPr>
              <w:t xml:space="preserve"> 最低投标价法</w:t>
            </w:r>
          </w:p>
        </w:tc>
      </w:tr>
      <w:tr w14:paraId="39A1EC98">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33B9B5D">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747F32AD">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137CB801">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24B7DF2D">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 xml:space="preserve"> </w:t>
            </w:r>
            <w:r>
              <w:rPr>
                <w:rFonts w:hint="eastAsia" w:ascii="仿宋" w:hAnsi="仿宋" w:eastAsia="仿宋"/>
                <w:kern w:val="0"/>
                <w:sz w:val="24"/>
                <w:u w:val="single"/>
              </w:rPr>
              <w:t>299824</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元。       </w:t>
            </w:r>
          </w:p>
        </w:tc>
      </w:tr>
      <w:tr w14:paraId="2EFDE80B">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8D57BD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650FF1FB">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7771B866">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0F5F8342">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6C78C8BC">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4CB92">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559097D8">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1569E9F1">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w:t>
            </w:r>
          </w:p>
        </w:tc>
      </w:tr>
      <w:tr w14:paraId="36881746">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791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7175C7C5">
            <w:pPr>
              <w:widowControl/>
              <w:spacing w:line="480" w:lineRule="exact"/>
              <w:jc w:val="center"/>
              <w:rPr>
                <w:rFonts w:ascii="仿宋" w:hAnsi="仿宋" w:eastAsia="仿宋" w:cs="仿宋"/>
                <w:kern w:val="0"/>
                <w:sz w:val="24"/>
              </w:rPr>
            </w:pPr>
            <w:r>
              <w:rPr>
                <w:rFonts w:hint="eastAsia" w:ascii="仿宋" w:hAnsi="仿宋" w:eastAsia="仿宋" w:cs="仿宋"/>
                <w:kern w:val="0"/>
                <w:sz w:val="24"/>
              </w:rPr>
              <w:t>偏离</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30091FC6">
            <w:pPr>
              <w:widowControl/>
              <w:spacing w:line="480" w:lineRule="exact"/>
              <w:rPr>
                <w:rFonts w:ascii="仿宋" w:hAnsi="仿宋" w:eastAsia="仿宋" w:cs="仿宋"/>
                <w:kern w:val="0"/>
                <w:sz w:val="24"/>
              </w:rPr>
            </w:pPr>
            <w:r>
              <w:rPr>
                <w:rFonts w:hint="eastAsia" w:ascii="仿宋" w:hAnsi="仿宋" w:eastAsia="仿宋" w:cs="仿宋"/>
                <w:kern w:val="0"/>
                <w:sz w:val="24"/>
              </w:rPr>
              <w:t>本项目不允许偏离，比选人要求需全部响应。</w:t>
            </w:r>
          </w:p>
        </w:tc>
      </w:tr>
    </w:tbl>
    <w:p w14:paraId="4A7B5BFA">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43C59B96">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2DB40F20">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2148D1E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4924ABD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7B78CD1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071FF0A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4.参选人如对该比选文件有疑问，应在规定时间内以书面形式递交至比选人。比选人对参选人的答疑，都将以官网发布答疑澄清公告的形式通知所有参选人，答疑澄清公告内容视为比选文件的组成部分。</w:t>
      </w:r>
    </w:p>
    <w:p w14:paraId="1F6D116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7AFAEC3A">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6364614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1.参选人须知前附表规定交纳投标保证金的，应按参选人须知前附表规定的投标保证金形式交纳。投标保证金有效期应当与参选人须知前附表第13款规定的比选有效期一致。</w:t>
      </w:r>
    </w:p>
    <w:p w14:paraId="2B5AD5A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14:paraId="7BA4D88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14:paraId="17D6BCD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2A79ADB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6EDC9B6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62A783B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6A281305">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27EBC2F3">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327FCA18">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494CE757">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20CFC9D1">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02AB949D">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28E4FC5A">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6F5DF5FA">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6A5B0BBC">
      <w:pPr>
        <w:widowControl/>
        <w:spacing w:line="480" w:lineRule="exact"/>
        <w:ind w:firstLine="643" w:firstLineChars="200"/>
        <w:rPr>
          <w:rFonts w:ascii="黑体" w:hAnsi="黑体" w:eastAsia="黑体" w:cs="黑体"/>
          <w:b/>
          <w:bCs/>
          <w:kern w:val="0"/>
          <w:sz w:val="32"/>
          <w:szCs w:val="32"/>
        </w:rPr>
      </w:pPr>
    </w:p>
    <w:p w14:paraId="1359C995">
      <w:pPr>
        <w:widowControl/>
        <w:spacing w:line="480" w:lineRule="exact"/>
        <w:ind w:firstLine="643" w:firstLineChars="200"/>
        <w:rPr>
          <w:rFonts w:ascii="黑体" w:hAnsi="黑体" w:eastAsia="黑体" w:cs="黑体"/>
          <w:b/>
          <w:bCs/>
          <w:kern w:val="0"/>
          <w:sz w:val="32"/>
          <w:szCs w:val="32"/>
        </w:rPr>
      </w:pPr>
    </w:p>
    <w:p w14:paraId="72ED304E">
      <w:pPr>
        <w:widowControl/>
        <w:spacing w:line="480" w:lineRule="exact"/>
        <w:ind w:firstLine="643" w:firstLineChars="200"/>
        <w:rPr>
          <w:rFonts w:ascii="黑体" w:hAnsi="黑体" w:eastAsia="黑体" w:cs="黑体"/>
          <w:b/>
          <w:bCs/>
          <w:kern w:val="0"/>
          <w:sz w:val="32"/>
          <w:szCs w:val="32"/>
        </w:rPr>
      </w:pPr>
    </w:p>
    <w:p w14:paraId="1D417C4B">
      <w:pPr>
        <w:widowControl/>
        <w:spacing w:line="480" w:lineRule="exact"/>
        <w:ind w:firstLine="643" w:firstLineChars="200"/>
        <w:rPr>
          <w:rFonts w:ascii="黑体" w:hAnsi="黑体" w:eastAsia="黑体" w:cs="黑体"/>
          <w:b/>
          <w:bCs/>
          <w:kern w:val="0"/>
          <w:sz w:val="32"/>
          <w:szCs w:val="32"/>
        </w:rPr>
      </w:pPr>
    </w:p>
    <w:p w14:paraId="0CA5B926">
      <w:pPr>
        <w:widowControl/>
        <w:spacing w:line="480" w:lineRule="exact"/>
        <w:ind w:firstLine="643" w:firstLineChars="200"/>
        <w:rPr>
          <w:rFonts w:ascii="黑体" w:hAnsi="黑体" w:eastAsia="黑体" w:cs="黑体"/>
          <w:b/>
          <w:bCs/>
          <w:kern w:val="0"/>
          <w:sz w:val="32"/>
          <w:szCs w:val="32"/>
        </w:rPr>
      </w:pPr>
    </w:p>
    <w:p w14:paraId="21A9DF77">
      <w:pPr>
        <w:widowControl/>
        <w:spacing w:line="480" w:lineRule="exact"/>
        <w:ind w:firstLine="643" w:firstLineChars="200"/>
        <w:rPr>
          <w:rFonts w:ascii="黑体" w:hAnsi="黑体" w:eastAsia="黑体" w:cs="黑体"/>
          <w:b/>
          <w:bCs/>
          <w:kern w:val="0"/>
          <w:sz w:val="32"/>
          <w:szCs w:val="32"/>
        </w:rPr>
      </w:pPr>
    </w:p>
    <w:p w14:paraId="3C45D803">
      <w:pPr>
        <w:widowControl/>
        <w:spacing w:line="480" w:lineRule="exact"/>
        <w:ind w:firstLine="643" w:firstLineChars="200"/>
        <w:rPr>
          <w:rFonts w:ascii="黑体" w:hAnsi="黑体" w:eastAsia="黑体" w:cs="黑体"/>
          <w:b/>
          <w:bCs/>
          <w:kern w:val="0"/>
          <w:sz w:val="32"/>
          <w:szCs w:val="32"/>
        </w:rPr>
      </w:pPr>
    </w:p>
    <w:p w14:paraId="25D3860F">
      <w:pPr>
        <w:widowControl/>
        <w:spacing w:line="480" w:lineRule="exact"/>
        <w:ind w:firstLine="643" w:firstLineChars="200"/>
        <w:rPr>
          <w:rFonts w:ascii="黑体" w:hAnsi="黑体" w:eastAsia="黑体" w:cs="黑体"/>
          <w:b/>
          <w:bCs/>
          <w:kern w:val="0"/>
          <w:sz w:val="32"/>
          <w:szCs w:val="32"/>
        </w:rPr>
      </w:pPr>
    </w:p>
    <w:p w14:paraId="4B168978">
      <w:pPr>
        <w:widowControl/>
        <w:spacing w:line="480" w:lineRule="exact"/>
        <w:ind w:firstLine="643" w:firstLineChars="200"/>
        <w:rPr>
          <w:rFonts w:ascii="黑体" w:hAnsi="黑体" w:eastAsia="黑体" w:cs="黑体"/>
          <w:b/>
          <w:bCs/>
          <w:kern w:val="0"/>
          <w:sz w:val="32"/>
          <w:szCs w:val="32"/>
        </w:rPr>
      </w:pPr>
    </w:p>
    <w:p w14:paraId="4768761F">
      <w:pPr>
        <w:widowControl/>
        <w:spacing w:line="480" w:lineRule="exact"/>
        <w:ind w:firstLine="643" w:firstLineChars="200"/>
        <w:rPr>
          <w:rFonts w:ascii="黑体" w:hAnsi="黑体" w:eastAsia="黑体" w:cs="黑体"/>
          <w:b/>
          <w:bCs/>
          <w:kern w:val="0"/>
          <w:sz w:val="32"/>
          <w:szCs w:val="32"/>
        </w:rPr>
      </w:pPr>
    </w:p>
    <w:p w14:paraId="31DA1321">
      <w:pPr>
        <w:widowControl/>
        <w:spacing w:line="480" w:lineRule="exact"/>
        <w:ind w:firstLine="643" w:firstLineChars="200"/>
        <w:rPr>
          <w:rFonts w:ascii="黑体" w:hAnsi="黑体" w:eastAsia="黑体" w:cs="黑体"/>
          <w:b/>
          <w:bCs/>
          <w:kern w:val="0"/>
          <w:sz w:val="32"/>
          <w:szCs w:val="32"/>
        </w:rPr>
      </w:pPr>
    </w:p>
    <w:p w14:paraId="6EBC3064">
      <w:pPr>
        <w:widowControl/>
        <w:spacing w:line="480" w:lineRule="exact"/>
        <w:ind w:firstLine="643" w:firstLineChars="200"/>
        <w:rPr>
          <w:rFonts w:ascii="黑体" w:hAnsi="黑体" w:eastAsia="黑体" w:cs="黑体"/>
          <w:b/>
          <w:bCs/>
          <w:kern w:val="0"/>
          <w:sz w:val="32"/>
          <w:szCs w:val="32"/>
        </w:rPr>
      </w:pPr>
    </w:p>
    <w:p w14:paraId="22967B67">
      <w:pPr>
        <w:widowControl/>
        <w:spacing w:line="480" w:lineRule="exact"/>
        <w:ind w:firstLine="643" w:firstLineChars="200"/>
        <w:rPr>
          <w:rFonts w:ascii="黑体" w:hAnsi="黑体" w:eastAsia="黑体" w:cs="黑体"/>
          <w:b/>
          <w:bCs/>
          <w:kern w:val="0"/>
          <w:sz w:val="32"/>
          <w:szCs w:val="32"/>
        </w:rPr>
      </w:pPr>
    </w:p>
    <w:p w14:paraId="7ECAAEF0">
      <w:pPr>
        <w:widowControl/>
        <w:spacing w:line="480" w:lineRule="exact"/>
        <w:ind w:firstLine="643" w:firstLineChars="200"/>
        <w:rPr>
          <w:rFonts w:ascii="黑体" w:hAnsi="黑体" w:eastAsia="黑体" w:cs="黑体"/>
          <w:b/>
          <w:bCs/>
          <w:kern w:val="0"/>
          <w:sz w:val="32"/>
          <w:szCs w:val="32"/>
        </w:rPr>
      </w:pPr>
    </w:p>
    <w:p w14:paraId="33FBE33C">
      <w:pPr>
        <w:widowControl/>
        <w:spacing w:line="480" w:lineRule="exact"/>
        <w:ind w:firstLine="643" w:firstLineChars="200"/>
        <w:rPr>
          <w:rFonts w:ascii="黑体" w:hAnsi="黑体" w:eastAsia="黑体" w:cs="黑体"/>
          <w:b/>
          <w:bCs/>
          <w:kern w:val="0"/>
          <w:sz w:val="32"/>
          <w:szCs w:val="32"/>
        </w:rPr>
      </w:pPr>
    </w:p>
    <w:p w14:paraId="3CD4F624">
      <w:pPr>
        <w:widowControl/>
        <w:spacing w:line="480" w:lineRule="exact"/>
        <w:ind w:firstLine="643" w:firstLineChars="200"/>
        <w:rPr>
          <w:rFonts w:ascii="黑体" w:hAnsi="黑体" w:eastAsia="黑体" w:cs="黑体"/>
          <w:b/>
          <w:bCs/>
          <w:kern w:val="0"/>
          <w:sz w:val="32"/>
          <w:szCs w:val="32"/>
        </w:rPr>
      </w:pPr>
    </w:p>
    <w:p w14:paraId="3A73BC40">
      <w:pPr>
        <w:widowControl/>
        <w:spacing w:line="480" w:lineRule="exact"/>
        <w:ind w:firstLine="643" w:firstLineChars="200"/>
        <w:rPr>
          <w:rFonts w:ascii="黑体" w:hAnsi="黑体" w:eastAsia="黑体" w:cs="黑体"/>
          <w:b/>
          <w:bCs/>
          <w:kern w:val="0"/>
          <w:sz w:val="32"/>
          <w:szCs w:val="32"/>
        </w:rPr>
      </w:pPr>
    </w:p>
    <w:p w14:paraId="432673E3">
      <w:pPr>
        <w:widowControl/>
        <w:spacing w:line="480" w:lineRule="exact"/>
        <w:ind w:firstLine="643" w:firstLineChars="200"/>
        <w:rPr>
          <w:rFonts w:ascii="黑体" w:hAnsi="黑体" w:eastAsia="黑体" w:cs="黑体"/>
          <w:b/>
          <w:bCs/>
          <w:kern w:val="0"/>
          <w:sz w:val="32"/>
          <w:szCs w:val="32"/>
        </w:rPr>
      </w:pPr>
    </w:p>
    <w:p w14:paraId="54F71380">
      <w:pPr>
        <w:widowControl/>
        <w:spacing w:line="480" w:lineRule="exact"/>
        <w:rPr>
          <w:rFonts w:ascii="黑体" w:hAnsi="黑体" w:eastAsia="黑体" w:cs="黑体"/>
          <w:b/>
          <w:bCs/>
          <w:kern w:val="0"/>
          <w:sz w:val="32"/>
          <w:szCs w:val="32"/>
        </w:rPr>
      </w:pPr>
    </w:p>
    <w:p w14:paraId="1D48730D">
      <w:pPr>
        <w:pStyle w:val="2"/>
        <w:ind w:firstLine="643"/>
        <w:rPr>
          <w:rFonts w:ascii="黑体" w:hAnsi="黑体" w:eastAsia="黑体" w:cs="黑体"/>
          <w:b/>
          <w:bCs/>
          <w:sz w:val="32"/>
          <w:szCs w:val="32"/>
        </w:rPr>
      </w:pPr>
    </w:p>
    <w:p w14:paraId="4ABC296C">
      <w:pPr>
        <w:pStyle w:val="5"/>
        <w:rPr>
          <w:rFonts w:ascii="黑体" w:hAnsi="黑体" w:eastAsia="黑体" w:cs="黑体"/>
          <w:b/>
          <w:bCs/>
          <w:sz w:val="32"/>
          <w:szCs w:val="32"/>
        </w:rPr>
      </w:pPr>
    </w:p>
    <w:p w14:paraId="67F6157F">
      <w:pPr>
        <w:rPr>
          <w:rFonts w:ascii="黑体" w:hAnsi="黑体" w:eastAsia="黑体" w:cs="黑体"/>
          <w:b/>
          <w:bCs/>
          <w:kern w:val="0"/>
          <w:sz w:val="32"/>
          <w:szCs w:val="32"/>
        </w:rPr>
      </w:pPr>
    </w:p>
    <w:p w14:paraId="772C93D6">
      <w:pPr>
        <w:pStyle w:val="2"/>
        <w:ind w:firstLine="643"/>
        <w:rPr>
          <w:rFonts w:ascii="黑体" w:hAnsi="黑体" w:eastAsia="黑体" w:cs="黑体"/>
          <w:b/>
          <w:bCs/>
          <w:sz w:val="32"/>
          <w:szCs w:val="32"/>
        </w:rPr>
      </w:pPr>
    </w:p>
    <w:p w14:paraId="115C35F1">
      <w:pPr>
        <w:pStyle w:val="5"/>
      </w:pPr>
    </w:p>
    <w:p w14:paraId="784EFEE0">
      <w:pPr>
        <w:pStyle w:val="5"/>
      </w:pPr>
    </w:p>
    <w:p w14:paraId="4A4AC026">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参选文件要求</w:t>
      </w:r>
    </w:p>
    <w:p w14:paraId="673904EE">
      <w:pPr>
        <w:widowControl/>
        <w:spacing w:line="480" w:lineRule="exact"/>
        <w:rPr>
          <w:rFonts w:ascii="仿宋" w:hAnsi="仿宋" w:eastAsia="仿宋"/>
          <w:spacing w:val="15"/>
          <w:kern w:val="0"/>
          <w:sz w:val="28"/>
          <w:szCs w:val="28"/>
        </w:rPr>
      </w:pPr>
    </w:p>
    <w:p w14:paraId="542A4F53">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74C4F60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13CB62D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468AAA2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4B05F80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66CF90E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51C4E25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w:t>
      </w:r>
    </w:p>
    <w:p w14:paraId="201591B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65355A0D">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（2）业绩：参选单位独立完成的完整版合同复印件，并加盖参选单位公章。</w:t>
      </w:r>
    </w:p>
    <w:p w14:paraId="3C6EDBAA">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（3）拟任本项目负责人</w:t>
      </w:r>
      <w:r>
        <w:rPr>
          <w:rFonts w:hint="eastAsia" w:ascii="仿宋" w:hAnsi="仿宋" w:eastAsia="仿宋" w:cs="仿宋"/>
          <w:spacing w:val="15"/>
          <w:kern w:val="0"/>
          <w:sz w:val="28"/>
          <w:szCs w:val="28"/>
          <w:u w:val="single"/>
        </w:rPr>
        <w:t xml:space="preserve"> 物业项目经理证书 </w:t>
      </w:r>
      <w:r>
        <w:rPr>
          <w:rFonts w:hint="eastAsia" w:ascii="仿宋" w:hAnsi="仿宋" w:eastAsia="仿宋" w:cs="仿宋"/>
          <w:sz w:val="28"/>
          <w:szCs w:val="28"/>
        </w:rPr>
        <w:t>（证书或职称或执业资格等）复印件及社保证明，并加盖参选单位公章。</w:t>
      </w:r>
    </w:p>
    <w:p w14:paraId="70BA95FE">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（4）“信用中国”网站查询后下载信用信息报告自动生成的PDF文件，并加盖参选单位公章。</w:t>
      </w:r>
    </w:p>
    <w:p w14:paraId="4A7023E5">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cs="仿宋"/>
          <w:spacing w:val="15"/>
          <w:kern w:val="0"/>
          <w:sz w:val="28"/>
          <w:szCs w:val="28"/>
        </w:rPr>
        <w:t>（5）</w:t>
      </w:r>
      <w:r>
        <w:rPr>
          <w:rFonts w:hint="eastAsia" w:ascii="仿宋" w:hAnsi="仿宋" w:eastAsia="仿宋"/>
          <w:spacing w:val="15"/>
          <w:kern w:val="0"/>
          <w:sz w:val="28"/>
          <w:szCs w:val="28"/>
        </w:rPr>
        <w:t>企查查首页股东信息，主要人员信息截图并加盖参选单位公章。</w:t>
      </w:r>
    </w:p>
    <w:p w14:paraId="27652D0E">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spacing w:val="15"/>
          <w:kern w:val="0"/>
          <w:sz w:val="28"/>
          <w:szCs w:val="28"/>
        </w:rPr>
        <w:t>（6）</w:t>
      </w:r>
      <w:r>
        <w:rPr>
          <w:rFonts w:hint="eastAsia" w:ascii="仿宋" w:hAnsi="仿宋" w:eastAsia="仿宋" w:cs="仿宋"/>
          <w:spacing w:val="15"/>
          <w:kern w:val="0"/>
          <w:sz w:val="28"/>
          <w:szCs w:val="28"/>
        </w:rPr>
        <w:t>其他资格要求证明文件（如有，格式自拟）</w:t>
      </w:r>
    </w:p>
    <w:p w14:paraId="5F5FFBEC">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7.报价一览表（按附件6的格式报价）</w:t>
      </w:r>
    </w:p>
    <w:p w14:paraId="6A5DBA6C">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cs="仿宋"/>
          <w:spacing w:val="15"/>
          <w:kern w:val="0"/>
          <w:sz w:val="28"/>
          <w:szCs w:val="28"/>
        </w:rPr>
        <w:t>8.商务和技术偏差表（按附件7格式）</w:t>
      </w:r>
    </w:p>
    <w:p w14:paraId="0B540F10">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cs="仿宋"/>
          <w:spacing w:val="15"/>
          <w:kern w:val="0"/>
          <w:sz w:val="28"/>
          <w:szCs w:val="28"/>
        </w:rPr>
        <w:t>9.其他（如有，格式自拟）</w:t>
      </w:r>
    </w:p>
    <w:p w14:paraId="5B6F3BBC">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3A4E61D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6CB8EC4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1663F33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3D8E17A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扫描件，载体为U盘）。纸质版参选文件须清楚地注明“正本”或“副本”的字样。若正本与副本中存在不符的内容，以正本为准；若纸质版文件与电子文件中存在不符的内容，以纸质版文件为准。同一数字的表达不一致时，以大写为准。</w:t>
      </w:r>
    </w:p>
    <w:p w14:paraId="35D71CD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76C3816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48EC3A40">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7797742E">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18B39454">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582C9E0A">
      <w:pPr>
        <w:widowControl/>
        <w:spacing w:line="480" w:lineRule="exact"/>
        <w:jc w:val="center"/>
        <w:rPr>
          <w:rFonts w:ascii="宋体" w:hAnsi="宋体"/>
          <w:b/>
          <w:bCs/>
          <w:kern w:val="0"/>
          <w:sz w:val="44"/>
          <w:szCs w:val="44"/>
        </w:rPr>
      </w:pPr>
    </w:p>
    <w:p w14:paraId="124AD129">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6D7A08C9">
      <w:pPr>
        <w:widowControl/>
        <w:spacing w:line="480" w:lineRule="exact"/>
        <w:rPr>
          <w:rFonts w:ascii="仿宋" w:hAnsi="仿宋" w:eastAsia="仿宋"/>
          <w:kern w:val="0"/>
          <w:sz w:val="28"/>
          <w:szCs w:val="28"/>
        </w:rPr>
      </w:pPr>
    </w:p>
    <w:p w14:paraId="150A0E6F">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（比选项目名称）</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200C2D24">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5A34DE1C">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物业管理  </w:t>
      </w:r>
      <w:r>
        <w:rPr>
          <w:rFonts w:hint="eastAsia" w:ascii="仿宋" w:hAnsi="仿宋" w:eastAsia="仿宋"/>
          <w:kern w:val="0"/>
          <w:sz w:val="28"/>
          <w:szCs w:val="28"/>
        </w:rPr>
        <w:t>服务任务。</w:t>
      </w:r>
    </w:p>
    <w:p w14:paraId="57225334">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物业管理  </w:t>
      </w:r>
      <w:r>
        <w:rPr>
          <w:rFonts w:hint="eastAsia" w:ascii="仿宋" w:hAnsi="仿宋" w:eastAsia="仿宋"/>
          <w:kern w:val="0"/>
          <w:sz w:val="28"/>
          <w:szCs w:val="28"/>
        </w:rPr>
        <w:t>服务工作结束前，遵守本比选文件的承诺，且在此期限内具有约束力。</w:t>
      </w:r>
    </w:p>
    <w:p w14:paraId="023AFBA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54C258D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7580E26B">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588663B1">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6CE5FD5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5DD15188">
      <w:pPr>
        <w:widowControl/>
        <w:spacing w:line="480" w:lineRule="exact"/>
        <w:ind w:firstLine="3209"/>
        <w:rPr>
          <w:rFonts w:ascii="仿宋" w:hAnsi="仿宋" w:eastAsia="仿宋"/>
          <w:kern w:val="0"/>
          <w:sz w:val="28"/>
          <w:szCs w:val="28"/>
        </w:rPr>
      </w:pPr>
    </w:p>
    <w:p w14:paraId="34B44A89">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66794CF8">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0323886C">
      <w:pPr>
        <w:widowControl/>
        <w:spacing w:line="480" w:lineRule="exact"/>
        <w:ind w:firstLine="4346"/>
        <w:rPr>
          <w:rFonts w:ascii="仿宋" w:hAnsi="仿宋" w:eastAsia="仿宋"/>
          <w:kern w:val="0"/>
          <w:sz w:val="32"/>
          <w:szCs w:val="32"/>
        </w:rPr>
      </w:pPr>
    </w:p>
    <w:p w14:paraId="7B398D49">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182BD8F2">
      <w:pPr>
        <w:spacing w:line="480" w:lineRule="exact"/>
        <w:rPr>
          <w:rFonts w:ascii="宋体" w:hAnsi="宋体"/>
          <w:b/>
          <w:bCs/>
          <w:kern w:val="0"/>
          <w:sz w:val="28"/>
          <w:szCs w:val="28"/>
        </w:rPr>
      </w:pPr>
      <w:r>
        <w:rPr>
          <w:rFonts w:hint="eastAsia" w:ascii="宋体" w:hAnsi="宋体"/>
          <w:b/>
          <w:bCs/>
          <w:kern w:val="0"/>
          <w:sz w:val="28"/>
          <w:szCs w:val="28"/>
        </w:rPr>
        <w:br w:type="page"/>
      </w:r>
    </w:p>
    <w:p w14:paraId="29513BC0">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6281A945">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0173C960">
      <w:pPr>
        <w:widowControl/>
        <w:spacing w:line="480" w:lineRule="exact"/>
        <w:jc w:val="left"/>
        <w:rPr>
          <w:rFonts w:ascii="仿宋" w:hAnsi="仿宋" w:eastAsia="仿宋"/>
          <w:kern w:val="0"/>
          <w:sz w:val="24"/>
        </w:rPr>
      </w:pPr>
    </w:p>
    <w:p w14:paraId="5F09C91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物业管理  </w:t>
      </w:r>
      <w:r>
        <w:rPr>
          <w:rFonts w:hint="eastAsia" w:ascii="仿宋" w:hAnsi="仿宋" w:eastAsia="仿宋"/>
          <w:kern w:val="0"/>
          <w:sz w:val="28"/>
          <w:szCs w:val="28"/>
        </w:rPr>
        <w:t>服务业务。</w:t>
      </w:r>
    </w:p>
    <w:p w14:paraId="18B4DB8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5B6E215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2AC5AC4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60CBBC2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33EB4C28">
      <w:pPr>
        <w:widowControl/>
        <w:spacing w:line="480" w:lineRule="exact"/>
        <w:jc w:val="left"/>
        <w:rPr>
          <w:rFonts w:ascii="仿宋" w:hAnsi="仿宋" w:eastAsia="仿宋"/>
          <w:kern w:val="0"/>
          <w:sz w:val="28"/>
          <w:szCs w:val="28"/>
        </w:rPr>
      </w:pPr>
    </w:p>
    <w:p w14:paraId="3F2EB6E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14E3F49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33AB0E8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2848DE5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1BB3E4E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0BE37AC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3ED46035">
      <w:pPr>
        <w:widowControl/>
        <w:spacing w:line="480" w:lineRule="exact"/>
        <w:jc w:val="left"/>
        <w:rPr>
          <w:rFonts w:ascii="仿宋" w:hAnsi="仿宋" w:eastAsia="仿宋"/>
          <w:kern w:val="0"/>
          <w:sz w:val="28"/>
          <w:szCs w:val="28"/>
        </w:rPr>
      </w:pPr>
    </w:p>
    <w:p w14:paraId="665BE07F">
      <w:pPr>
        <w:pStyle w:val="2"/>
        <w:ind w:firstLine="400"/>
      </w:pPr>
    </w:p>
    <w:p w14:paraId="1D076A2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09411C31">
      <w:pPr>
        <w:widowControl/>
        <w:spacing w:line="480" w:lineRule="exact"/>
        <w:ind w:firstLine="420"/>
        <w:jc w:val="left"/>
        <w:rPr>
          <w:kern w:val="0"/>
          <w:szCs w:val="21"/>
        </w:rPr>
      </w:pPr>
    </w:p>
    <w:p w14:paraId="6D9FB27F">
      <w:pPr>
        <w:widowControl/>
        <w:spacing w:line="480" w:lineRule="exact"/>
        <w:ind w:firstLine="420"/>
        <w:jc w:val="left"/>
        <w:rPr>
          <w:kern w:val="0"/>
          <w:szCs w:val="21"/>
        </w:rPr>
      </w:pPr>
    </w:p>
    <w:p w14:paraId="0219D011">
      <w:pPr>
        <w:widowControl/>
        <w:spacing w:line="480" w:lineRule="exact"/>
        <w:ind w:firstLine="420"/>
        <w:jc w:val="left"/>
        <w:rPr>
          <w:kern w:val="0"/>
          <w:szCs w:val="21"/>
        </w:rPr>
      </w:pPr>
    </w:p>
    <w:p w14:paraId="20E053BC">
      <w:pPr>
        <w:pStyle w:val="5"/>
        <w:ind w:firstLine="0"/>
      </w:pPr>
    </w:p>
    <w:p w14:paraId="229D30D2">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3AF1BCAF">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0523805F">
      <w:pPr>
        <w:adjustRightInd w:val="0"/>
        <w:snapToGrid w:val="0"/>
        <w:spacing w:line="360" w:lineRule="auto"/>
        <w:rPr>
          <w:rFonts w:ascii="仿宋_GB2312" w:hAnsi="华文仿宋" w:eastAsia="仿宋_GB2312"/>
          <w:sz w:val="28"/>
          <w:szCs w:val="28"/>
        </w:rPr>
      </w:pPr>
    </w:p>
    <w:p w14:paraId="5454BAD9">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37AB1805">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2D2A95F3">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23E26F9B">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489CEEBA">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64A71E3D">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3B88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0A3C3FE0">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76F81027">
      <w:pPr>
        <w:adjustRightInd w:val="0"/>
        <w:snapToGrid w:val="0"/>
        <w:spacing w:line="360" w:lineRule="auto"/>
        <w:rPr>
          <w:rFonts w:ascii="仿宋" w:hAnsi="仿宋" w:eastAsia="仿宋" w:cs="仿宋"/>
          <w:sz w:val="28"/>
          <w:szCs w:val="28"/>
        </w:rPr>
      </w:pPr>
    </w:p>
    <w:p w14:paraId="7C55478A">
      <w:pPr>
        <w:adjustRightInd w:val="0"/>
        <w:snapToGrid w:val="0"/>
        <w:spacing w:line="360" w:lineRule="auto"/>
        <w:rPr>
          <w:rFonts w:ascii="仿宋" w:hAnsi="仿宋" w:eastAsia="仿宋" w:cs="仿宋"/>
          <w:sz w:val="28"/>
          <w:szCs w:val="28"/>
        </w:rPr>
      </w:pPr>
    </w:p>
    <w:p w14:paraId="3785986F">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167929F8">
      <w:pPr>
        <w:adjustRightInd w:val="0"/>
        <w:snapToGrid w:val="0"/>
        <w:spacing w:line="360" w:lineRule="auto"/>
        <w:ind w:firstLine="2511" w:firstLineChars="897"/>
        <w:rPr>
          <w:rFonts w:ascii="仿宋" w:hAnsi="仿宋" w:eastAsia="仿宋" w:cs="仿宋"/>
          <w:sz w:val="28"/>
          <w:szCs w:val="28"/>
        </w:rPr>
      </w:pPr>
    </w:p>
    <w:p w14:paraId="210C42BB">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7AD62C9B">
      <w:pPr>
        <w:widowControl/>
        <w:topLinePunct/>
        <w:spacing w:line="620" w:lineRule="exact"/>
        <w:rPr>
          <w:rFonts w:ascii="仿宋" w:hAnsi="仿宋" w:eastAsia="仿宋" w:cs="仿宋"/>
          <w:kern w:val="0"/>
          <w:sz w:val="28"/>
          <w:szCs w:val="28"/>
        </w:rPr>
      </w:pPr>
    </w:p>
    <w:p w14:paraId="199CB10A">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70867B1F">
      <w:pPr>
        <w:spacing w:line="480" w:lineRule="exact"/>
        <w:rPr>
          <w:rFonts w:ascii="宋体" w:hAnsi="宋体"/>
          <w:b/>
          <w:bCs/>
          <w:spacing w:val="15"/>
          <w:kern w:val="0"/>
          <w:sz w:val="28"/>
          <w:szCs w:val="28"/>
        </w:rPr>
      </w:pPr>
    </w:p>
    <w:p w14:paraId="1C029F24">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2F0D900A">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60DD3513"/>
    <w:p w14:paraId="5CD9DE51">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（采购项目名称）</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0C898A08">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5CB04A16">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0707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053B3AA8">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3E2F2CA1">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2830C0AD">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2627F4AC">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23BB4D4D">
      <w:pPr>
        <w:pStyle w:val="10"/>
        <w:rPr>
          <w:rFonts w:ascii="仿宋" w:hAnsi="仿宋" w:eastAsia="仿宋" w:cs="仿宋"/>
          <w:sz w:val="28"/>
          <w:szCs w:val="28"/>
        </w:rPr>
      </w:pPr>
    </w:p>
    <w:p w14:paraId="1241F2B9">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5167659F">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08E1BCFC">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704FFBF6">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64D37B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0231F103">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19FB0A2F">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30CC3A53">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053E3C77">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5117970B">
            <w:pPr>
              <w:topLinePunct/>
              <w:spacing w:line="440" w:lineRule="exact"/>
              <w:jc w:val="center"/>
              <w:rPr>
                <w:rFonts w:ascii="仿宋" w:hAnsi="仿宋" w:eastAsia="仿宋" w:cs="仿宋"/>
                <w:sz w:val="24"/>
              </w:rPr>
            </w:pPr>
          </w:p>
        </w:tc>
      </w:tr>
      <w:tr w14:paraId="164827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057C878">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4C7F3C1">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775A1077">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3B3AE1D6">
            <w:pPr>
              <w:topLinePunct/>
              <w:spacing w:line="440" w:lineRule="exact"/>
              <w:jc w:val="center"/>
              <w:rPr>
                <w:rFonts w:ascii="仿宋" w:hAnsi="仿宋" w:eastAsia="仿宋" w:cs="仿宋"/>
                <w:sz w:val="24"/>
              </w:rPr>
            </w:pPr>
          </w:p>
        </w:tc>
      </w:tr>
      <w:tr w14:paraId="31064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19A7B23">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5E868AE1">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502335A">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EDD277C">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7F489EBD">
            <w:pPr>
              <w:topLinePunct/>
              <w:spacing w:line="440" w:lineRule="exact"/>
              <w:jc w:val="center"/>
              <w:rPr>
                <w:rFonts w:ascii="仿宋" w:hAnsi="仿宋" w:eastAsia="仿宋" w:cs="仿宋"/>
                <w:sz w:val="24"/>
              </w:rPr>
            </w:pPr>
          </w:p>
        </w:tc>
      </w:tr>
      <w:tr w14:paraId="57B296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B21B383">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498DF8C3">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200DFDD">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3D9081B2">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4C6F89A7">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96BDA24">
            <w:pPr>
              <w:topLinePunct/>
              <w:spacing w:line="440" w:lineRule="exact"/>
              <w:jc w:val="center"/>
              <w:rPr>
                <w:rFonts w:ascii="仿宋" w:hAnsi="仿宋" w:eastAsia="仿宋" w:cs="仿宋"/>
                <w:sz w:val="24"/>
              </w:rPr>
            </w:pPr>
          </w:p>
        </w:tc>
      </w:tr>
      <w:tr w14:paraId="38BB5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29DE59F8">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05E0077">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5C7C5A0">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1C069F51">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0510354">
            <w:pPr>
              <w:topLinePunct/>
              <w:spacing w:line="440" w:lineRule="exact"/>
              <w:ind w:firstLine="120" w:firstLineChars="50"/>
              <w:jc w:val="center"/>
              <w:rPr>
                <w:rFonts w:ascii="仿宋" w:hAnsi="仿宋" w:eastAsia="仿宋" w:cs="仿宋"/>
                <w:sz w:val="24"/>
              </w:rPr>
            </w:pPr>
          </w:p>
        </w:tc>
      </w:tr>
      <w:tr w14:paraId="4F2A90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94F958D">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A466A8D">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CE2E12E">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B932E1B">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1694EE7">
            <w:pPr>
              <w:topLinePunct/>
              <w:spacing w:line="440" w:lineRule="exact"/>
              <w:ind w:firstLine="120" w:firstLineChars="50"/>
              <w:jc w:val="center"/>
              <w:rPr>
                <w:rFonts w:ascii="仿宋" w:hAnsi="仿宋" w:eastAsia="仿宋" w:cs="仿宋"/>
                <w:sz w:val="24"/>
              </w:rPr>
            </w:pPr>
          </w:p>
        </w:tc>
      </w:tr>
      <w:tr w14:paraId="2F9D95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66F63C6">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3470C46">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5C1D33B">
            <w:pPr>
              <w:topLinePunct/>
              <w:spacing w:line="440" w:lineRule="exact"/>
              <w:ind w:firstLine="120" w:firstLineChars="50"/>
              <w:jc w:val="center"/>
              <w:rPr>
                <w:rFonts w:ascii="仿宋" w:hAnsi="仿宋" w:eastAsia="仿宋" w:cs="仿宋"/>
                <w:sz w:val="24"/>
              </w:rPr>
            </w:pPr>
          </w:p>
        </w:tc>
      </w:tr>
      <w:tr w14:paraId="1D2D1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5FFA3F3">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5CE27AD">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BE59B15">
            <w:pPr>
              <w:topLinePunct/>
              <w:spacing w:line="440" w:lineRule="exact"/>
              <w:ind w:firstLine="120" w:firstLineChars="50"/>
              <w:jc w:val="center"/>
              <w:rPr>
                <w:rFonts w:ascii="仿宋" w:hAnsi="仿宋" w:eastAsia="仿宋" w:cs="仿宋"/>
                <w:sz w:val="24"/>
              </w:rPr>
            </w:pPr>
          </w:p>
        </w:tc>
      </w:tr>
      <w:tr w14:paraId="7FAF9A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3F252518">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12CBB3E">
            <w:pPr>
              <w:topLinePunct/>
              <w:spacing w:line="440" w:lineRule="exact"/>
              <w:jc w:val="center"/>
              <w:rPr>
                <w:rFonts w:ascii="仿宋" w:hAnsi="仿宋" w:eastAsia="仿宋" w:cs="仿宋"/>
                <w:sz w:val="24"/>
              </w:rPr>
            </w:pPr>
          </w:p>
        </w:tc>
      </w:tr>
      <w:tr w14:paraId="1A375E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62C21CB">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F41F43B">
            <w:pPr>
              <w:topLinePunct/>
              <w:spacing w:line="440" w:lineRule="exact"/>
              <w:jc w:val="center"/>
              <w:rPr>
                <w:rFonts w:ascii="仿宋" w:hAnsi="仿宋" w:eastAsia="仿宋" w:cs="仿宋"/>
                <w:sz w:val="24"/>
              </w:rPr>
            </w:pPr>
          </w:p>
        </w:tc>
      </w:tr>
      <w:tr w14:paraId="63DFFD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981EE85">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08BBF49">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34D033C1">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4C9D157E">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861CC01">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760F7A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57EC091">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ABD2D2E">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3C1510B">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5B8F2CC">
            <w:pPr>
              <w:topLinePunct/>
              <w:spacing w:line="440" w:lineRule="exact"/>
              <w:jc w:val="center"/>
              <w:rPr>
                <w:rFonts w:ascii="仿宋" w:hAnsi="仿宋" w:eastAsia="仿宋" w:cs="仿宋"/>
                <w:sz w:val="24"/>
              </w:rPr>
            </w:pPr>
          </w:p>
        </w:tc>
      </w:tr>
      <w:tr w14:paraId="7144BA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9FF8E42">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0611E1A">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1547737A">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6C7B10F">
            <w:pPr>
              <w:topLinePunct/>
              <w:spacing w:line="440" w:lineRule="exact"/>
              <w:jc w:val="center"/>
              <w:rPr>
                <w:rFonts w:ascii="仿宋" w:hAnsi="仿宋" w:eastAsia="仿宋" w:cs="仿宋"/>
                <w:sz w:val="24"/>
              </w:rPr>
            </w:pPr>
          </w:p>
        </w:tc>
      </w:tr>
      <w:tr w14:paraId="1955F0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6882D87">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BA82A88">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110120F">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33E533E">
            <w:pPr>
              <w:topLinePunct/>
              <w:spacing w:line="440" w:lineRule="exact"/>
              <w:jc w:val="center"/>
              <w:rPr>
                <w:rFonts w:ascii="仿宋" w:hAnsi="仿宋" w:eastAsia="仿宋" w:cs="仿宋"/>
                <w:sz w:val="24"/>
              </w:rPr>
            </w:pPr>
          </w:p>
        </w:tc>
      </w:tr>
      <w:tr w14:paraId="7B18C8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3EF5EBB8">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6E4E59C3">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4163CB94">
      <w:pPr>
        <w:widowControl/>
        <w:spacing w:line="480" w:lineRule="exact"/>
        <w:rPr>
          <w:rFonts w:ascii="仿宋" w:hAnsi="仿宋" w:eastAsia="仿宋"/>
          <w:kern w:val="0"/>
          <w:sz w:val="28"/>
          <w:szCs w:val="28"/>
        </w:rPr>
      </w:pPr>
    </w:p>
    <w:p w14:paraId="34E66B32">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21B1D033">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7A7B66C5">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5D018D89">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461132AB">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1B1A37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1C7EE8A8">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1DC60AD8">
            <w:pPr>
              <w:adjustRightInd w:val="0"/>
              <w:snapToGrid w:val="0"/>
              <w:spacing w:line="560" w:lineRule="exact"/>
              <w:ind w:firstLine="480" w:firstLineChars="200"/>
              <w:jc w:val="left"/>
              <w:rPr>
                <w:rFonts w:ascii="仿宋" w:hAnsi="仿宋" w:eastAsia="仿宋" w:cs="仿宋"/>
                <w:sz w:val="28"/>
                <w:szCs w:val="28"/>
              </w:rPr>
            </w:pPr>
            <w:r>
              <w:rPr>
                <w:rFonts w:hint="eastAsia" w:ascii="仿宋" w:hAnsi="仿宋" w:eastAsia="仿宋"/>
                <w:sz w:val="24"/>
                <w:szCs w:val="24"/>
              </w:rPr>
              <w:t>衡阳</w:t>
            </w:r>
            <w:r>
              <w:rPr>
                <w:rFonts w:hint="eastAsia" w:ascii="仿宋" w:hAnsi="仿宋" w:eastAsia="仿宋" w:cs="宋体"/>
                <w:sz w:val="24"/>
                <w:szCs w:val="24"/>
              </w:rPr>
              <w:t>木材厂棚改</w:t>
            </w:r>
            <w:r>
              <w:rPr>
                <w:rFonts w:hint="eastAsia" w:ascii="仿宋" w:hAnsi="仿宋" w:eastAsia="仿宋" w:cs="___WRD_EMBED_SUB_175"/>
                <w:sz w:val="24"/>
                <w:szCs w:val="24"/>
              </w:rPr>
              <w:t>项目</w:t>
            </w:r>
            <w:r>
              <w:rPr>
                <w:rFonts w:hint="eastAsia" w:ascii="仿宋" w:hAnsi="仿宋" w:eastAsia="仿宋"/>
                <w:sz w:val="24"/>
                <w:szCs w:val="24"/>
              </w:rPr>
              <w:t>(衡</w:t>
            </w:r>
            <w:r>
              <w:rPr>
                <w:rFonts w:hint="eastAsia" w:ascii="仿宋" w:hAnsi="仿宋" w:eastAsia="仿宋" w:cs="宋体"/>
                <w:sz w:val="24"/>
                <w:szCs w:val="24"/>
              </w:rPr>
              <w:t>木家园</w:t>
            </w:r>
            <w:r>
              <w:rPr>
                <w:rFonts w:hint="eastAsia" w:ascii="仿宋" w:hAnsi="仿宋" w:eastAsia="仿宋"/>
                <w:sz w:val="24"/>
                <w:szCs w:val="24"/>
              </w:rPr>
              <w:t>)前期物业管理服务单位比选项目</w:t>
            </w:r>
          </w:p>
        </w:tc>
      </w:tr>
      <w:tr w14:paraId="119DF4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714DB876">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3CDCFADB">
            <w:pPr>
              <w:adjustRightInd w:val="0"/>
              <w:snapToGrid w:val="0"/>
              <w:spacing w:line="440" w:lineRule="exact"/>
              <w:ind w:firstLine="480" w:firstLineChars="200"/>
              <w:rPr>
                <w:rFonts w:ascii="仿宋" w:hAnsi="仿宋" w:eastAsia="仿宋"/>
                <w:sz w:val="24"/>
              </w:rPr>
            </w:pPr>
            <w:r>
              <w:rPr>
                <w:rFonts w:hint="eastAsia" w:ascii="仿宋" w:hAnsi="仿宋" w:eastAsia="仿宋"/>
                <w:kern w:val="0"/>
                <w:sz w:val="24"/>
              </w:rPr>
              <w:t>主要为</w:t>
            </w:r>
            <w:r>
              <w:rPr>
                <w:rFonts w:hint="eastAsia" w:ascii="仿宋" w:hAnsi="仿宋" w:eastAsia="仿宋"/>
                <w:sz w:val="24"/>
              </w:rPr>
              <w:t>衡阳</w:t>
            </w:r>
            <w:r>
              <w:rPr>
                <w:rFonts w:hint="eastAsia" w:ascii="仿宋" w:hAnsi="仿宋" w:eastAsia="仿宋" w:cs="宋体"/>
                <w:sz w:val="24"/>
              </w:rPr>
              <w:t>木材厂棚改</w:t>
            </w:r>
            <w:r>
              <w:rPr>
                <w:rFonts w:hint="eastAsia" w:ascii="仿宋" w:hAnsi="仿宋" w:eastAsia="仿宋" w:cs="___WRD_EMBED_SUB_175"/>
                <w:sz w:val="24"/>
              </w:rPr>
              <w:t>项目</w:t>
            </w:r>
            <w:r>
              <w:rPr>
                <w:rFonts w:hint="eastAsia" w:ascii="仿宋" w:hAnsi="仿宋" w:eastAsia="仿宋"/>
                <w:sz w:val="24"/>
              </w:rPr>
              <w:t>(衡</w:t>
            </w:r>
            <w:r>
              <w:rPr>
                <w:rFonts w:hint="eastAsia" w:ascii="仿宋" w:hAnsi="仿宋" w:eastAsia="仿宋" w:cs="宋体"/>
                <w:sz w:val="24"/>
              </w:rPr>
              <w:t>木家园</w:t>
            </w:r>
            <w:r>
              <w:rPr>
                <w:rFonts w:hint="eastAsia" w:ascii="仿宋" w:hAnsi="仿宋" w:eastAsia="仿宋"/>
                <w:sz w:val="24"/>
              </w:rPr>
              <w:t>)</w:t>
            </w:r>
            <w:r>
              <w:rPr>
                <w:rFonts w:hint="eastAsia" w:ascii="仿宋" w:hAnsi="仿宋" w:eastAsia="仿宋"/>
                <w:kern w:val="0"/>
                <w:sz w:val="24"/>
              </w:rPr>
              <w:t>提供物业管理服务工作，包括但不限于：交房装修管理、保洁、安保、水电维护等，具体服务内容在合同中约定。</w:t>
            </w:r>
          </w:p>
        </w:tc>
      </w:tr>
      <w:tr w14:paraId="1C3B51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4C97163D">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082E277B">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35351553">
            <w:pPr>
              <w:adjustRightInd w:val="0"/>
              <w:snapToGrid w:val="0"/>
              <w:spacing w:line="380" w:lineRule="exact"/>
              <w:rPr>
                <w:rFonts w:ascii="仿宋" w:hAnsi="仿宋" w:eastAsia="仿宋" w:cs="仿宋"/>
                <w:sz w:val="28"/>
                <w:szCs w:val="28"/>
              </w:rPr>
            </w:pPr>
          </w:p>
          <w:p w14:paraId="645B112D">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7E5A0A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B9D5233">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672E0623">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00835C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224BE9AF">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29985799">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7531349B">
            <w:pPr>
              <w:spacing w:line="420" w:lineRule="exact"/>
              <w:ind w:firstLine="280" w:firstLineChars="100"/>
              <w:rPr>
                <w:rFonts w:ascii="仿宋" w:hAnsi="仿宋" w:eastAsia="仿宋" w:cs="仿宋"/>
                <w:sz w:val="28"/>
                <w:szCs w:val="28"/>
              </w:rPr>
            </w:pPr>
          </w:p>
        </w:tc>
      </w:tr>
      <w:tr w14:paraId="1D5A00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005B7709">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5701C346">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 xml:space="preserve"> </w:t>
            </w:r>
            <w:r>
              <w:rPr>
                <w:rFonts w:ascii="仿宋" w:hAnsi="仿宋" w:eastAsia="仿宋" w:cs="仿宋"/>
                <w:sz w:val="24"/>
                <w:u w:val="single"/>
              </w:rPr>
              <w:t>299824</w:t>
            </w:r>
            <w:r>
              <w:rPr>
                <w:rFonts w:hint="eastAsia" w:ascii="仿宋" w:hAnsi="仿宋" w:eastAsia="仿宋" w:cs="仿宋"/>
                <w:sz w:val="24"/>
                <w:u w:val="single"/>
              </w:rPr>
              <w:t xml:space="preserve"> </w:t>
            </w:r>
            <w:r>
              <w:rPr>
                <w:rFonts w:hint="eastAsia" w:ascii="仿宋" w:hAnsi="仿宋" w:eastAsia="仿宋" w:cs="仿宋"/>
                <w:sz w:val="24"/>
              </w:rPr>
              <w:t>元，投标报价不得高于最高投标限价，并按要求填报附表1：报价清单。</w:t>
            </w:r>
          </w:p>
        </w:tc>
      </w:tr>
    </w:tbl>
    <w:p w14:paraId="4BD6423D">
      <w:pPr>
        <w:widowControl/>
        <w:spacing w:line="480" w:lineRule="exact"/>
        <w:jc w:val="center"/>
        <w:rPr>
          <w:b/>
          <w:bCs/>
          <w:kern w:val="0"/>
          <w:sz w:val="28"/>
          <w:szCs w:val="28"/>
        </w:rPr>
      </w:pPr>
    </w:p>
    <w:p w14:paraId="77DB0F8B">
      <w:pPr>
        <w:widowControl/>
        <w:spacing w:line="480" w:lineRule="exact"/>
        <w:rPr>
          <w:rFonts w:ascii="仿宋" w:hAnsi="仿宋" w:eastAsia="仿宋"/>
          <w:kern w:val="0"/>
          <w:sz w:val="28"/>
          <w:szCs w:val="28"/>
        </w:rPr>
      </w:pPr>
    </w:p>
    <w:p w14:paraId="76CA2C65">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2F7A0172">
      <w:pPr>
        <w:widowControl/>
        <w:spacing w:line="480" w:lineRule="exact"/>
        <w:rPr>
          <w:rFonts w:ascii="仿宋" w:hAnsi="仿宋" w:eastAsia="仿宋"/>
          <w:kern w:val="0"/>
          <w:sz w:val="28"/>
          <w:szCs w:val="28"/>
        </w:rPr>
      </w:pPr>
    </w:p>
    <w:p w14:paraId="401CE109">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352640C4">
      <w:pPr>
        <w:widowControl/>
        <w:spacing w:line="480" w:lineRule="exact"/>
        <w:rPr>
          <w:rFonts w:ascii="仿宋" w:hAnsi="仿宋" w:eastAsia="仿宋"/>
          <w:kern w:val="0"/>
          <w:sz w:val="28"/>
          <w:szCs w:val="28"/>
        </w:rPr>
      </w:pPr>
    </w:p>
    <w:p w14:paraId="10D037A9">
      <w:pPr>
        <w:spacing w:line="480" w:lineRule="exact"/>
        <w:ind w:firstLine="4760" w:firstLineChars="1700"/>
      </w:pPr>
      <w:r>
        <w:rPr>
          <w:rFonts w:hint="eastAsia" w:ascii="仿宋" w:hAnsi="仿宋" w:eastAsia="仿宋"/>
          <w:kern w:val="0"/>
          <w:sz w:val="28"/>
          <w:szCs w:val="28"/>
        </w:rPr>
        <w:t>日期：   年   月   日</w:t>
      </w:r>
    </w:p>
    <w:p w14:paraId="43DEB2F8">
      <w:pPr>
        <w:spacing w:line="600" w:lineRule="auto"/>
        <w:jc w:val="left"/>
      </w:pPr>
    </w:p>
    <w:p w14:paraId="659DAF66">
      <w:pPr>
        <w:spacing w:line="600" w:lineRule="auto"/>
        <w:jc w:val="left"/>
      </w:pPr>
    </w:p>
    <w:tbl>
      <w:tblPr>
        <w:tblStyle w:val="18"/>
        <w:tblW w:w="9569" w:type="dxa"/>
        <w:tblInd w:w="-609" w:type="dxa"/>
        <w:tblLayout w:type="fixed"/>
        <w:tblCellMar>
          <w:top w:w="0" w:type="dxa"/>
          <w:left w:w="108" w:type="dxa"/>
          <w:bottom w:w="0" w:type="dxa"/>
          <w:right w:w="108" w:type="dxa"/>
        </w:tblCellMar>
      </w:tblPr>
      <w:tblGrid>
        <w:gridCol w:w="1107"/>
        <w:gridCol w:w="2386"/>
        <w:gridCol w:w="1223"/>
        <w:gridCol w:w="1556"/>
        <w:gridCol w:w="1879"/>
        <w:gridCol w:w="1418"/>
      </w:tblGrid>
      <w:tr w14:paraId="5960818D">
        <w:tblPrEx>
          <w:tblCellMar>
            <w:top w:w="0" w:type="dxa"/>
            <w:left w:w="108" w:type="dxa"/>
            <w:bottom w:w="0" w:type="dxa"/>
            <w:right w:w="108" w:type="dxa"/>
          </w:tblCellMar>
        </w:tblPrEx>
        <w:trPr>
          <w:trHeight w:val="1123" w:hRule="atLeast"/>
        </w:trPr>
        <w:tc>
          <w:tcPr>
            <w:tcW w:w="9569" w:type="dxa"/>
            <w:gridSpan w:val="6"/>
            <w:tcBorders>
              <w:top w:val="nil"/>
              <w:left w:val="nil"/>
              <w:bottom w:val="single" w:color="000000" w:sz="4" w:space="0"/>
              <w:right w:val="nil"/>
            </w:tcBorders>
            <w:shd w:val="clear" w:color="auto" w:fill="auto"/>
            <w:noWrap/>
            <w:vAlign w:val="center"/>
          </w:tcPr>
          <w:p w14:paraId="69EFC6EC">
            <w:pPr>
              <w:pStyle w:val="24"/>
              <w:rPr>
                <w:rFonts w:ascii="仿宋" w:hAnsi="仿宋" w:eastAsia="仿宋" w:cs="仿宋"/>
                <w:color w:val="auto"/>
                <w:sz w:val="28"/>
                <w:szCs w:val="28"/>
              </w:rPr>
            </w:pPr>
            <w:r>
              <w:rPr>
                <w:rFonts w:hint="eastAsia" w:ascii="仿宋" w:hAnsi="仿宋" w:eastAsia="仿宋" w:cs="仿宋"/>
                <w:color w:val="auto"/>
                <w:sz w:val="28"/>
                <w:szCs w:val="28"/>
              </w:rPr>
              <w:t>附表1：</w:t>
            </w:r>
          </w:p>
          <w:p w14:paraId="4ECB58C2">
            <w:pPr>
              <w:widowControl/>
              <w:jc w:val="center"/>
              <w:textAlignment w:val="center"/>
              <w:rPr>
                <w:rFonts w:ascii="宋体" w:hAnsi="宋体" w:cs="宋体"/>
                <w:b/>
                <w:bCs/>
                <w:color w:val="000000"/>
                <w:sz w:val="36"/>
                <w:szCs w:val="36"/>
              </w:rPr>
            </w:pPr>
            <w:r>
              <w:rPr>
                <w:rFonts w:hint="eastAsia" w:ascii="宋体" w:hAnsi="宋体" w:cs="宋体"/>
                <w:b/>
                <w:bCs/>
                <w:color w:val="000000"/>
                <w:kern w:val="0"/>
                <w:sz w:val="36"/>
                <w:szCs w:val="36"/>
                <w:lang w:bidi="ar"/>
              </w:rPr>
              <w:t>物业管理服务项目报价清单</w:t>
            </w:r>
          </w:p>
        </w:tc>
      </w:tr>
      <w:tr w14:paraId="1F555517">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BE23D">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序号</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AD04B">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明细</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33EED">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人数</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F3C64">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月工资（元）</w:t>
            </w:r>
          </w:p>
        </w:tc>
        <w:tc>
          <w:tcPr>
            <w:tcW w:w="1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D7D44">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半年费用（元）</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66275">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备注</w:t>
            </w:r>
          </w:p>
        </w:tc>
      </w:tr>
      <w:tr w14:paraId="329923C5">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B6D19">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一</w:t>
            </w:r>
          </w:p>
        </w:tc>
        <w:tc>
          <w:tcPr>
            <w:tcW w:w="51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5E7E4">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人员工资及福利（含餐补）</w:t>
            </w:r>
          </w:p>
        </w:tc>
        <w:tc>
          <w:tcPr>
            <w:tcW w:w="1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9158F">
            <w:pPr>
              <w:jc w:val="center"/>
              <w:rPr>
                <w:rFonts w:ascii="宋体" w:hAnsi="宋体" w:cs="宋体"/>
                <w:b/>
                <w:bCs/>
                <w:color w:val="000000"/>
                <w:sz w:val="22"/>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F3867">
            <w:pPr>
              <w:rPr>
                <w:rFonts w:ascii="宋体" w:hAnsi="宋体" w:cs="宋体"/>
                <w:b/>
                <w:bCs/>
                <w:color w:val="000000"/>
                <w:sz w:val="22"/>
                <w:szCs w:val="22"/>
              </w:rPr>
            </w:pPr>
          </w:p>
        </w:tc>
      </w:tr>
      <w:tr w14:paraId="0C46F3F8">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011C">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FDDE">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项目负责人</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9A975">
            <w:pPr>
              <w:widowControl/>
              <w:jc w:val="center"/>
              <w:textAlignment w:val="center"/>
              <w:rPr>
                <w:rFonts w:ascii="Calibri" w:hAnsi="Calibri" w:cs="Calibri"/>
                <w:color w:val="000000"/>
                <w:sz w:val="24"/>
              </w:rPr>
            </w:pPr>
            <w:r>
              <w:rPr>
                <w:rFonts w:ascii="Calibri" w:hAnsi="Calibri" w:cs="Calibri"/>
                <w:color w:val="000000"/>
                <w:kern w:val="0"/>
                <w:sz w:val="24"/>
                <w:lang w:bidi="ar"/>
              </w:rPr>
              <w:t>1</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F6C20">
            <w:pPr>
              <w:jc w:val="center"/>
              <w:rPr>
                <w:rFonts w:ascii="Calibri" w:hAnsi="Calibri" w:cs="Calibri"/>
                <w:color w:val="000000"/>
                <w:sz w:val="24"/>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3B4B">
            <w:pPr>
              <w:jc w:val="center"/>
              <w:rPr>
                <w:rFonts w:ascii="Calibri" w:hAnsi="Calibri" w:cs="Calibri"/>
                <w:color w:val="000000"/>
                <w:sz w:val="24"/>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7FA7">
            <w:pPr>
              <w:rPr>
                <w:rFonts w:ascii="宋体" w:hAnsi="宋体" w:cs="宋体"/>
                <w:color w:val="000000"/>
                <w:sz w:val="22"/>
                <w:szCs w:val="22"/>
              </w:rPr>
            </w:pPr>
          </w:p>
        </w:tc>
      </w:tr>
      <w:tr w14:paraId="06D19471">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08B28">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37E3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客服</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38035">
            <w:pPr>
              <w:widowControl/>
              <w:jc w:val="center"/>
              <w:textAlignment w:val="center"/>
              <w:rPr>
                <w:rFonts w:ascii="Calibri" w:hAnsi="Calibri" w:cs="Calibri"/>
                <w:color w:val="000000"/>
                <w:sz w:val="24"/>
              </w:rPr>
            </w:pPr>
            <w:r>
              <w:rPr>
                <w:rFonts w:ascii="Calibri" w:hAnsi="Calibri" w:cs="Calibri"/>
                <w:color w:val="000000"/>
                <w:kern w:val="0"/>
                <w:sz w:val="24"/>
                <w:lang w:bidi="ar"/>
              </w:rPr>
              <w:t>1</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6F187">
            <w:pPr>
              <w:jc w:val="center"/>
              <w:rPr>
                <w:rFonts w:ascii="Calibri" w:hAnsi="Calibri" w:cs="Calibri"/>
                <w:color w:val="000000"/>
                <w:sz w:val="24"/>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8A771">
            <w:pPr>
              <w:jc w:val="center"/>
              <w:rPr>
                <w:rFonts w:ascii="Calibri" w:hAnsi="Calibri" w:cs="Calibri"/>
                <w:color w:val="000000"/>
                <w:sz w:val="24"/>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7159E">
            <w:pPr>
              <w:rPr>
                <w:rFonts w:ascii="宋体" w:hAnsi="宋体" w:cs="宋体"/>
                <w:color w:val="000000"/>
                <w:sz w:val="22"/>
                <w:szCs w:val="22"/>
              </w:rPr>
            </w:pPr>
          </w:p>
        </w:tc>
      </w:tr>
      <w:tr w14:paraId="19313A46">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19D1E">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C4A5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保安</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6853B">
            <w:pPr>
              <w:widowControl/>
              <w:jc w:val="center"/>
              <w:textAlignment w:val="center"/>
              <w:rPr>
                <w:rFonts w:ascii="Calibri" w:hAnsi="Calibri" w:cs="Calibri"/>
                <w:color w:val="000000"/>
                <w:sz w:val="24"/>
              </w:rPr>
            </w:pPr>
            <w:r>
              <w:rPr>
                <w:rFonts w:hint="eastAsia" w:ascii="Calibri" w:hAnsi="Calibri" w:cs="Calibri"/>
                <w:color w:val="000000"/>
                <w:kern w:val="0"/>
                <w:sz w:val="24"/>
                <w:lang w:bidi="ar"/>
              </w:rPr>
              <w:t>4</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067E1">
            <w:pPr>
              <w:jc w:val="center"/>
              <w:rPr>
                <w:rFonts w:ascii="Calibri" w:hAnsi="Calibri" w:cs="Calibri"/>
                <w:color w:val="000000"/>
                <w:sz w:val="24"/>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9ACD">
            <w:pPr>
              <w:jc w:val="center"/>
              <w:rPr>
                <w:rFonts w:ascii="Calibri" w:hAnsi="Calibri" w:cs="Calibri"/>
                <w:color w:val="000000"/>
                <w:sz w:val="24"/>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08CD">
            <w:pPr>
              <w:rPr>
                <w:rFonts w:ascii="宋体" w:hAnsi="宋体" w:cs="宋体"/>
                <w:color w:val="000000"/>
                <w:sz w:val="22"/>
                <w:szCs w:val="22"/>
              </w:rPr>
            </w:pPr>
          </w:p>
        </w:tc>
      </w:tr>
      <w:tr w14:paraId="108716E8">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356A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15FF6">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保洁</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63007">
            <w:pPr>
              <w:widowControl/>
              <w:jc w:val="center"/>
              <w:textAlignment w:val="center"/>
              <w:rPr>
                <w:rFonts w:ascii="Calibri" w:hAnsi="Calibri" w:cs="Calibri"/>
                <w:color w:val="000000"/>
                <w:sz w:val="24"/>
              </w:rPr>
            </w:pPr>
            <w:r>
              <w:rPr>
                <w:rFonts w:hint="eastAsia" w:ascii="Calibri" w:hAnsi="Calibri" w:cs="Calibri"/>
                <w:color w:val="000000"/>
                <w:kern w:val="0"/>
                <w:sz w:val="24"/>
                <w:lang w:bidi="ar"/>
              </w:rPr>
              <w:t>1</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AD7FD">
            <w:pPr>
              <w:jc w:val="center"/>
              <w:rPr>
                <w:rFonts w:ascii="Calibri" w:hAnsi="Calibri" w:cs="Calibri"/>
                <w:color w:val="000000"/>
                <w:sz w:val="24"/>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FC8C2">
            <w:pPr>
              <w:jc w:val="center"/>
              <w:rPr>
                <w:rFonts w:ascii="Calibri" w:hAnsi="Calibri" w:cs="Calibri"/>
                <w:color w:val="000000"/>
                <w:sz w:val="24"/>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792DF">
            <w:pPr>
              <w:rPr>
                <w:rFonts w:ascii="宋体" w:hAnsi="宋体" w:cs="宋体"/>
                <w:color w:val="000000"/>
                <w:sz w:val="22"/>
                <w:szCs w:val="22"/>
              </w:rPr>
            </w:pPr>
          </w:p>
        </w:tc>
      </w:tr>
      <w:tr w14:paraId="528AB600">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AFDBE">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二</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CDCBD">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社保</w:t>
            </w:r>
          </w:p>
        </w:tc>
        <w:tc>
          <w:tcPr>
            <w:tcW w:w="27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C34D3">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16%+0.72%+8%</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E8C40">
            <w:pPr>
              <w:widowControl/>
              <w:jc w:val="center"/>
              <w:textAlignment w:val="center"/>
              <w:rPr>
                <w:rFonts w:ascii="Calibri" w:hAnsi="Calibri" w:cs="Calibri"/>
                <w:b/>
                <w:bCs/>
                <w:color w:val="000000"/>
                <w:sz w:val="24"/>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DEF04">
            <w:pPr>
              <w:rPr>
                <w:rFonts w:ascii="宋体" w:hAnsi="宋体" w:cs="宋体"/>
                <w:b/>
                <w:bCs/>
                <w:color w:val="000000"/>
                <w:sz w:val="22"/>
                <w:szCs w:val="22"/>
              </w:rPr>
            </w:pPr>
          </w:p>
        </w:tc>
      </w:tr>
      <w:tr w14:paraId="5EA82145">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1F82C">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7A38E">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养老保险</w:t>
            </w:r>
          </w:p>
        </w:tc>
        <w:tc>
          <w:tcPr>
            <w:tcW w:w="27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EBC8A">
            <w:pPr>
              <w:widowControl/>
              <w:jc w:val="center"/>
              <w:textAlignment w:val="center"/>
              <w:rPr>
                <w:rFonts w:ascii="宋体" w:hAnsi="宋体" w:cs="宋体"/>
                <w:color w:val="000000"/>
                <w:sz w:val="24"/>
              </w:rPr>
            </w:pPr>
            <w:r>
              <w:rPr>
                <w:rFonts w:hint="eastAsia" w:ascii="宋体" w:hAnsi="宋体" w:cs="宋体"/>
                <w:color w:val="000000"/>
                <w:kern w:val="0"/>
                <w:sz w:val="24"/>
                <w:lang w:bidi="ar"/>
              </w:rPr>
              <w:t>（一）项金额*16%</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31D7E">
            <w:pPr>
              <w:widowControl/>
              <w:jc w:val="center"/>
              <w:textAlignment w:val="center"/>
              <w:rPr>
                <w:rFonts w:ascii="Calibri" w:hAnsi="Calibri" w:cs="Calibri"/>
                <w:color w:val="000000"/>
                <w:sz w:val="24"/>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0C445">
            <w:pPr>
              <w:rPr>
                <w:rFonts w:ascii="宋体" w:hAnsi="宋体" w:cs="宋体"/>
                <w:color w:val="000000"/>
                <w:sz w:val="22"/>
                <w:szCs w:val="22"/>
              </w:rPr>
            </w:pPr>
          </w:p>
        </w:tc>
      </w:tr>
      <w:tr w14:paraId="5E85E333">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D860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4C8A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医保</w:t>
            </w:r>
          </w:p>
        </w:tc>
        <w:tc>
          <w:tcPr>
            <w:tcW w:w="27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E6905F">
            <w:pPr>
              <w:widowControl/>
              <w:jc w:val="center"/>
              <w:textAlignment w:val="center"/>
              <w:rPr>
                <w:rFonts w:ascii="Calibri" w:hAnsi="Calibri" w:cs="Calibri"/>
                <w:color w:val="000000"/>
                <w:sz w:val="24"/>
              </w:rPr>
            </w:pPr>
            <w:r>
              <w:rPr>
                <w:rStyle w:val="35"/>
                <w:rFonts w:hint="default"/>
                <w:lang w:bidi="ar"/>
              </w:rPr>
              <w:t>（一）项金额</w:t>
            </w:r>
            <w:r>
              <w:rPr>
                <w:rStyle w:val="36"/>
                <w:lang w:bidi="ar"/>
              </w:rPr>
              <w:t>*8%</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BBB01">
            <w:pPr>
              <w:widowControl/>
              <w:jc w:val="center"/>
              <w:textAlignment w:val="center"/>
              <w:rPr>
                <w:rFonts w:ascii="Calibri" w:hAnsi="Calibri" w:cs="Calibri"/>
                <w:color w:val="000000"/>
                <w:sz w:val="24"/>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42AC2">
            <w:pPr>
              <w:rPr>
                <w:rFonts w:ascii="宋体" w:hAnsi="宋体" w:cs="宋体"/>
                <w:color w:val="000000"/>
                <w:sz w:val="22"/>
                <w:szCs w:val="22"/>
              </w:rPr>
            </w:pPr>
          </w:p>
        </w:tc>
      </w:tr>
      <w:tr w14:paraId="29B8690B">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A9990">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9C67E">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工伤</w:t>
            </w:r>
          </w:p>
        </w:tc>
        <w:tc>
          <w:tcPr>
            <w:tcW w:w="27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8B75ED">
            <w:pPr>
              <w:widowControl/>
              <w:jc w:val="center"/>
              <w:textAlignment w:val="center"/>
              <w:rPr>
                <w:rFonts w:ascii="Calibri" w:hAnsi="Calibri" w:cs="Calibri"/>
                <w:color w:val="000000"/>
                <w:sz w:val="24"/>
              </w:rPr>
            </w:pPr>
            <w:r>
              <w:rPr>
                <w:rStyle w:val="35"/>
                <w:rFonts w:hint="default"/>
                <w:lang w:bidi="ar"/>
              </w:rPr>
              <w:t>（一）项金额</w:t>
            </w:r>
            <w:r>
              <w:rPr>
                <w:rStyle w:val="36"/>
                <w:lang w:bidi="ar"/>
              </w:rPr>
              <w:t>*0.72%</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4568E">
            <w:pPr>
              <w:widowControl/>
              <w:jc w:val="center"/>
              <w:textAlignment w:val="center"/>
              <w:rPr>
                <w:rFonts w:ascii="Calibri" w:hAnsi="Calibri" w:cs="Calibri"/>
                <w:color w:val="000000"/>
                <w:sz w:val="24"/>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9127">
            <w:pPr>
              <w:rPr>
                <w:rFonts w:ascii="宋体" w:hAnsi="宋体" w:cs="宋体"/>
                <w:color w:val="000000"/>
                <w:sz w:val="22"/>
                <w:szCs w:val="22"/>
              </w:rPr>
            </w:pPr>
          </w:p>
        </w:tc>
      </w:tr>
      <w:tr w14:paraId="76281828">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D13AD">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三</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60E22">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税金</w:t>
            </w:r>
          </w:p>
        </w:tc>
        <w:tc>
          <w:tcPr>
            <w:tcW w:w="27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32F88">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（一）+（二）*6%</w:t>
            </w:r>
          </w:p>
        </w:tc>
        <w:tc>
          <w:tcPr>
            <w:tcW w:w="1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1705A">
            <w:pPr>
              <w:widowControl/>
              <w:jc w:val="center"/>
              <w:textAlignment w:val="center"/>
              <w:rPr>
                <w:rFonts w:ascii="宋体" w:hAnsi="宋体" w:cs="宋体"/>
                <w:b/>
                <w:bCs/>
                <w:color w:val="000000"/>
                <w:sz w:val="22"/>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D9FEB">
            <w:pPr>
              <w:rPr>
                <w:rFonts w:ascii="宋体" w:hAnsi="宋体" w:cs="宋体"/>
                <w:color w:val="000000"/>
                <w:sz w:val="22"/>
                <w:szCs w:val="22"/>
              </w:rPr>
            </w:pPr>
          </w:p>
        </w:tc>
      </w:tr>
      <w:tr w14:paraId="224D48DA">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541CD">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四</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EEEB6">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物业服务项目</w:t>
            </w:r>
          </w:p>
        </w:tc>
        <w:tc>
          <w:tcPr>
            <w:tcW w:w="27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04152">
            <w:pPr>
              <w:jc w:val="center"/>
              <w:rPr>
                <w:rFonts w:ascii="宋体" w:hAnsi="宋体" w:cs="宋体"/>
                <w:b/>
                <w:bCs/>
                <w:color w:val="000000"/>
                <w:sz w:val="22"/>
                <w:szCs w:val="22"/>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3C60D">
            <w:pPr>
              <w:jc w:val="center"/>
              <w:rPr>
                <w:rFonts w:ascii="宋体" w:hAnsi="宋体" w:cs="宋体"/>
                <w:b/>
                <w:bCs/>
                <w:color w:val="000000"/>
                <w:sz w:val="22"/>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8DFC2">
            <w:pPr>
              <w:rPr>
                <w:rFonts w:ascii="宋体" w:hAnsi="宋体" w:cs="宋体"/>
                <w:color w:val="000000"/>
                <w:sz w:val="22"/>
                <w:szCs w:val="22"/>
              </w:rPr>
            </w:pPr>
          </w:p>
        </w:tc>
      </w:tr>
      <w:tr w14:paraId="367926BC">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0973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A27B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物业人员服装费</w:t>
            </w:r>
          </w:p>
        </w:tc>
        <w:tc>
          <w:tcPr>
            <w:tcW w:w="27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75098">
            <w:pPr>
              <w:jc w:val="center"/>
              <w:rPr>
                <w:rFonts w:ascii="宋体" w:hAnsi="宋体" w:cs="宋体"/>
                <w:color w:val="000000"/>
                <w:sz w:val="22"/>
                <w:szCs w:val="22"/>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491B5">
            <w:pPr>
              <w:jc w:val="center"/>
              <w:rPr>
                <w:rFonts w:ascii="宋体" w:hAnsi="宋体" w:cs="宋体"/>
                <w:color w:val="000000"/>
                <w:sz w:val="22"/>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EDCC8">
            <w:pPr>
              <w:rPr>
                <w:rFonts w:ascii="宋体" w:hAnsi="宋体" w:cs="宋体"/>
                <w:color w:val="000000"/>
                <w:sz w:val="22"/>
                <w:szCs w:val="22"/>
              </w:rPr>
            </w:pPr>
            <w:r>
              <w:rPr>
                <w:rFonts w:hint="eastAsia" w:ascii="宋体" w:hAnsi="宋体" w:cs="宋体"/>
                <w:color w:val="000000"/>
                <w:sz w:val="22"/>
                <w:szCs w:val="22"/>
              </w:rPr>
              <w:t>含保安装备</w:t>
            </w:r>
          </w:p>
        </w:tc>
      </w:tr>
      <w:tr w14:paraId="45EF43C2">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63C9B">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BFF6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水电费</w:t>
            </w:r>
          </w:p>
        </w:tc>
        <w:tc>
          <w:tcPr>
            <w:tcW w:w="27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4ED20">
            <w:pPr>
              <w:jc w:val="center"/>
              <w:rPr>
                <w:rFonts w:ascii="宋体" w:hAnsi="宋体" w:cs="宋体"/>
                <w:color w:val="FF0000"/>
                <w:sz w:val="22"/>
                <w:szCs w:val="22"/>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CE93C">
            <w:pPr>
              <w:jc w:val="center"/>
              <w:rPr>
                <w:rFonts w:ascii="宋体" w:hAnsi="宋体" w:cs="宋体"/>
                <w:color w:val="000000"/>
                <w:sz w:val="22"/>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C1C0F">
            <w:pPr>
              <w:rPr>
                <w:rFonts w:ascii="宋体" w:hAnsi="宋体" w:cs="宋体"/>
                <w:color w:val="000000"/>
                <w:sz w:val="22"/>
                <w:szCs w:val="22"/>
              </w:rPr>
            </w:pPr>
            <w:r>
              <w:rPr>
                <w:rFonts w:hint="eastAsia" w:ascii="宋体" w:hAnsi="宋体" w:cs="宋体"/>
                <w:color w:val="000000"/>
                <w:sz w:val="22"/>
                <w:szCs w:val="22"/>
              </w:rPr>
              <w:t>以实际结算为准</w:t>
            </w:r>
          </w:p>
        </w:tc>
      </w:tr>
      <w:tr w14:paraId="521B492F">
        <w:tblPrEx>
          <w:tblCellMar>
            <w:top w:w="0" w:type="dxa"/>
            <w:left w:w="108" w:type="dxa"/>
            <w:bottom w:w="0" w:type="dxa"/>
            <w:right w:w="108" w:type="dxa"/>
          </w:tblCellMar>
        </w:tblPrEx>
        <w:trPr>
          <w:trHeight w:val="50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1F4C3">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1DD1F">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电梯（2台）</w:t>
            </w:r>
          </w:p>
        </w:tc>
        <w:tc>
          <w:tcPr>
            <w:tcW w:w="27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99217">
            <w:pPr>
              <w:jc w:val="center"/>
              <w:rPr>
                <w:rFonts w:ascii="宋体" w:hAnsi="宋体" w:cs="宋体"/>
                <w:color w:val="FF0000"/>
                <w:sz w:val="22"/>
                <w:szCs w:val="22"/>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E6E22">
            <w:pPr>
              <w:jc w:val="center"/>
              <w:rPr>
                <w:rFonts w:ascii="宋体" w:hAnsi="宋体" w:cs="宋体"/>
                <w:color w:val="000000"/>
                <w:sz w:val="22"/>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4C668">
            <w:pPr>
              <w:rPr>
                <w:rFonts w:ascii="宋体" w:hAnsi="宋体" w:cs="宋体"/>
                <w:color w:val="000000"/>
                <w:sz w:val="22"/>
                <w:szCs w:val="22"/>
              </w:rPr>
            </w:pPr>
            <w:r>
              <w:rPr>
                <w:rFonts w:hint="eastAsia" w:ascii="宋体" w:hAnsi="宋体" w:cs="宋体"/>
                <w:color w:val="000000"/>
                <w:sz w:val="22"/>
                <w:szCs w:val="22"/>
              </w:rPr>
              <w:t>半年维保与年检费用</w:t>
            </w:r>
          </w:p>
        </w:tc>
      </w:tr>
      <w:tr w14:paraId="28B1F6EC">
        <w:tblPrEx>
          <w:tblCellMar>
            <w:top w:w="0" w:type="dxa"/>
            <w:left w:w="108" w:type="dxa"/>
            <w:bottom w:w="0" w:type="dxa"/>
            <w:right w:w="108" w:type="dxa"/>
          </w:tblCellMar>
        </w:tblPrEx>
        <w:trPr>
          <w:trHeight w:val="93"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72D9A">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五</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4A881">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易耗品（含办公、保洁用品）</w:t>
            </w:r>
          </w:p>
        </w:tc>
        <w:tc>
          <w:tcPr>
            <w:tcW w:w="27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5D71F">
            <w:pPr>
              <w:jc w:val="center"/>
              <w:rPr>
                <w:rFonts w:ascii="宋体" w:hAnsi="宋体" w:cs="宋体"/>
                <w:color w:val="000000"/>
                <w:sz w:val="22"/>
                <w:szCs w:val="22"/>
              </w:rPr>
            </w:pPr>
            <w:r>
              <w:rPr>
                <w:rFonts w:hint="eastAsia" w:ascii="宋体" w:hAnsi="宋体" w:cs="宋体"/>
                <w:color w:val="000000"/>
                <w:kern w:val="0"/>
                <w:szCs w:val="21"/>
                <w:lang w:bidi="ar"/>
              </w:rPr>
              <w:t>元/月</w:t>
            </w:r>
          </w:p>
        </w:tc>
        <w:tc>
          <w:tcPr>
            <w:tcW w:w="1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BF68C">
            <w:pPr>
              <w:jc w:val="center"/>
              <w:rPr>
                <w:rFonts w:ascii="宋体" w:hAnsi="宋体" w:cs="宋体"/>
                <w:b/>
                <w:bCs/>
                <w:color w:val="000000"/>
                <w:sz w:val="22"/>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9F674">
            <w:pPr>
              <w:widowControl/>
              <w:jc w:val="left"/>
              <w:textAlignment w:val="center"/>
              <w:rPr>
                <w:rFonts w:ascii="宋体" w:hAnsi="宋体" w:cs="宋体"/>
                <w:color w:val="000000"/>
                <w:sz w:val="22"/>
                <w:szCs w:val="22"/>
              </w:rPr>
            </w:pPr>
          </w:p>
        </w:tc>
      </w:tr>
      <w:tr w14:paraId="5D663CB3">
        <w:tblPrEx>
          <w:tblCellMar>
            <w:top w:w="0" w:type="dxa"/>
            <w:left w:w="108" w:type="dxa"/>
            <w:bottom w:w="0" w:type="dxa"/>
            <w:right w:w="108" w:type="dxa"/>
          </w:tblCellMar>
        </w:tblPrEx>
        <w:trPr>
          <w:trHeight w:val="622"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8DE52">
            <w:pPr>
              <w:widowControl/>
              <w:jc w:val="center"/>
              <w:textAlignment w:val="center"/>
              <w:rPr>
                <w:rFonts w:ascii="宋体" w:hAnsi="宋体" w:cs="宋体"/>
                <w:b/>
                <w:bCs/>
                <w:color w:val="000000"/>
                <w:kern w:val="0"/>
                <w:sz w:val="22"/>
                <w:szCs w:val="22"/>
                <w:lang w:bidi="ar"/>
              </w:rPr>
            </w:pPr>
            <w:r>
              <w:rPr>
                <w:rFonts w:hint="eastAsia" w:ascii="宋体" w:hAnsi="宋体" w:cs="宋体"/>
                <w:b/>
                <w:bCs/>
                <w:color w:val="000000"/>
                <w:kern w:val="0"/>
                <w:sz w:val="22"/>
                <w:szCs w:val="22"/>
                <w:lang w:bidi="ar"/>
              </w:rPr>
              <w:t>六</w:t>
            </w:r>
          </w:p>
        </w:tc>
        <w:tc>
          <w:tcPr>
            <w:tcW w:w="2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1383B">
            <w:pPr>
              <w:widowControl/>
              <w:jc w:val="center"/>
              <w:textAlignment w:val="center"/>
              <w:rPr>
                <w:rFonts w:ascii="宋体" w:hAnsi="宋体" w:cs="宋体"/>
                <w:b/>
                <w:bCs/>
                <w:color w:val="000000"/>
                <w:kern w:val="0"/>
                <w:szCs w:val="21"/>
                <w:lang w:bidi="ar"/>
              </w:rPr>
            </w:pPr>
            <w:r>
              <w:rPr>
                <w:rFonts w:hint="eastAsia" w:ascii="宋体" w:hAnsi="宋体" w:cs="宋体"/>
                <w:b/>
                <w:bCs/>
                <w:color w:val="000000"/>
                <w:kern w:val="0"/>
                <w:szCs w:val="21"/>
                <w:lang w:bidi="ar"/>
              </w:rPr>
              <w:t>物业办公室装修费</w:t>
            </w:r>
          </w:p>
        </w:tc>
        <w:tc>
          <w:tcPr>
            <w:tcW w:w="27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8C2DC">
            <w:pPr>
              <w:jc w:val="center"/>
              <w:rPr>
                <w:rFonts w:ascii="宋体" w:hAnsi="宋体" w:cs="宋体"/>
                <w:color w:val="000000"/>
                <w:kern w:val="0"/>
                <w:szCs w:val="21"/>
                <w:lang w:bidi="ar"/>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F3B3C">
            <w:pPr>
              <w:jc w:val="center"/>
              <w:rPr>
                <w:rFonts w:ascii="宋体" w:hAnsi="宋体" w:cs="宋体"/>
                <w:b/>
                <w:bCs/>
                <w:color w:val="000000"/>
                <w:sz w:val="22"/>
                <w:szCs w:val="22"/>
              </w:rPr>
            </w:pPr>
            <w:r>
              <w:rPr>
                <w:rFonts w:hint="eastAsia" w:ascii="宋体" w:hAnsi="宋体" w:cs="宋体"/>
                <w:b/>
                <w:bCs/>
                <w:color w:val="000000"/>
                <w:sz w:val="22"/>
                <w:szCs w:val="22"/>
              </w:rPr>
              <w:t>57520</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81D57">
            <w:pPr>
              <w:widowControl/>
              <w:ind w:firstLine="210" w:firstLineChars="100"/>
              <w:jc w:val="left"/>
              <w:textAlignment w:val="center"/>
              <w:rPr>
                <w:rFonts w:ascii="宋体" w:hAnsi="宋体" w:cs="宋体"/>
                <w:color w:val="000000"/>
                <w:szCs w:val="21"/>
              </w:rPr>
            </w:pPr>
            <w:r>
              <w:rPr>
                <w:rFonts w:ascii="宋体" w:hAnsi="宋体" w:cs="宋体"/>
                <w:color w:val="000000"/>
                <w:szCs w:val="21"/>
              </w:rPr>
              <w:t>含税费</w:t>
            </w:r>
          </w:p>
          <w:p w14:paraId="3F24E381">
            <w:pPr>
              <w:widowControl/>
              <w:jc w:val="left"/>
              <w:textAlignment w:val="center"/>
              <w:rPr>
                <w:rFonts w:ascii="宋体" w:hAnsi="宋体" w:cs="宋体"/>
                <w:color w:val="000000"/>
                <w:szCs w:val="21"/>
              </w:rPr>
            </w:pPr>
            <w:r>
              <w:rPr>
                <w:rFonts w:ascii="宋体" w:hAnsi="宋体" w:cs="宋体"/>
                <w:color w:val="000000"/>
                <w:szCs w:val="21"/>
              </w:rPr>
              <w:t>（此项为固定金额）</w:t>
            </w:r>
          </w:p>
        </w:tc>
      </w:tr>
      <w:tr w14:paraId="35930B7C">
        <w:tblPrEx>
          <w:tblCellMar>
            <w:top w:w="0" w:type="dxa"/>
            <w:left w:w="108" w:type="dxa"/>
            <w:bottom w:w="0" w:type="dxa"/>
            <w:right w:w="108" w:type="dxa"/>
          </w:tblCellMar>
        </w:tblPrEx>
        <w:trPr>
          <w:trHeight w:val="759" w:hRule="atLeast"/>
        </w:trPr>
        <w:tc>
          <w:tcPr>
            <w:tcW w:w="627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AA3FC">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合计</w:t>
            </w:r>
          </w:p>
        </w:tc>
        <w:tc>
          <w:tcPr>
            <w:tcW w:w="1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D8A93">
            <w:pPr>
              <w:jc w:val="center"/>
              <w:rPr>
                <w:rFonts w:ascii="宋体" w:hAnsi="宋体" w:cs="宋体"/>
                <w:b/>
                <w:bCs/>
                <w:color w:val="000000"/>
                <w:sz w:val="22"/>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3A8B0">
            <w:pPr>
              <w:rPr>
                <w:rFonts w:ascii="宋体" w:hAnsi="宋体" w:cs="宋体"/>
                <w:color w:val="000000"/>
                <w:sz w:val="22"/>
                <w:szCs w:val="22"/>
              </w:rPr>
            </w:pPr>
          </w:p>
        </w:tc>
      </w:tr>
    </w:tbl>
    <w:p w14:paraId="57F1F20D">
      <w:pPr>
        <w:spacing w:line="460" w:lineRule="exact"/>
      </w:pPr>
      <w:r>
        <w:rPr>
          <w:rFonts w:hint="eastAsia" w:ascii="宋体" w:hAnsi="宋体" w:cs="宋体"/>
          <w:bCs/>
          <w:color w:val="000000" w:themeColor="text1"/>
          <w:sz w:val="24"/>
          <w14:textFill>
            <w14:solidFill>
              <w14:schemeClr w14:val="tx1"/>
            </w14:solidFill>
          </w14:textFill>
        </w:rPr>
        <w:t>注：本项目配备的一线员工总人数不少于上表中所要求的人数。</w:t>
      </w:r>
    </w:p>
    <w:p w14:paraId="4BB5AE80">
      <w:pPr>
        <w:pStyle w:val="5"/>
        <w:ind w:firstLine="0"/>
      </w:pPr>
    </w:p>
    <w:p w14:paraId="6F04ED0E"/>
    <w:p w14:paraId="07E32CF1">
      <w:pPr>
        <w:pStyle w:val="2"/>
        <w:ind w:firstLine="400"/>
      </w:pPr>
    </w:p>
    <w:p w14:paraId="0AB846E4">
      <w:pPr>
        <w:pStyle w:val="5"/>
      </w:pPr>
    </w:p>
    <w:p w14:paraId="2B09FA8C"/>
    <w:p w14:paraId="4453FC6C">
      <w:pPr>
        <w:pStyle w:val="2"/>
        <w:ind w:left="0" w:leftChars="0" w:firstLine="0" w:firstLineChars="0"/>
      </w:pPr>
    </w:p>
    <w:p w14:paraId="4A5F543D">
      <w:pPr>
        <w:widowControl/>
        <w:spacing w:line="480" w:lineRule="exact"/>
        <w:ind w:firstLine="562"/>
        <w:rPr>
          <w:rFonts w:ascii="宋体" w:hAnsi="宋体" w:cs="宋体"/>
          <w:b/>
          <w:bCs/>
          <w:kern w:val="0"/>
          <w:sz w:val="28"/>
          <w:szCs w:val="28"/>
        </w:rPr>
      </w:pPr>
      <w:r>
        <w:rPr>
          <w:rFonts w:hint="eastAsia" w:ascii="宋体" w:hAnsi="宋体" w:cs="宋体"/>
          <w:b/>
          <w:bCs/>
          <w:kern w:val="0"/>
          <w:sz w:val="28"/>
          <w:szCs w:val="28"/>
        </w:rPr>
        <w:t>附件</w:t>
      </w:r>
      <w:r>
        <w:rPr>
          <w:rFonts w:ascii="宋体" w:hAnsi="宋体" w:cs="宋体"/>
          <w:b/>
          <w:bCs/>
          <w:kern w:val="0"/>
          <w:sz w:val="28"/>
          <w:szCs w:val="28"/>
        </w:rPr>
        <w:t>7</w:t>
      </w:r>
    </w:p>
    <w:p w14:paraId="7187BA7B">
      <w:pPr>
        <w:widowControl/>
        <w:jc w:val="center"/>
        <w:outlineLvl w:val="1"/>
        <w:rPr>
          <w:rFonts w:ascii="仿宋_GB2312" w:eastAsia="仿宋_GB2312"/>
          <w:kern w:val="0"/>
          <w:sz w:val="24"/>
        </w:rPr>
      </w:pPr>
      <w:r>
        <w:rPr>
          <w:rFonts w:hint="eastAsia" w:ascii="仿宋_GB2312" w:eastAsia="仿宋_GB2312"/>
          <w:b/>
          <w:sz w:val="32"/>
          <w:szCs w:val="32"/>
        </w:rPr>
        <w:t>商务和技术偏差表</w:t>
      </w:r>
    </w:p>
    <w:tbl>
      <w:tblPr>
        <w:tblStyle w:val="18"/>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14:paraId="4DFB9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0F2A17DC">
            <w:pPr>
              <w:widowControl/>
              <w:snapToGrid w:val="0"/>
              <w:jc w:val="center"/>
              <w:rPr>
                <w:rFonts w:ascii="Calibri" w:hAnsi="Calibri" w:cs="Calibri"/>
                <w:b/>
                <w:kern w:val="0"/>
                <w:szCs w:val="21"/>
              </w:rPr>
            </w:pPr>
            <w:r>
              <w:rPr>
                <w:rFonts w:ascii="宋体" w:hAnsi="宋体"/>
                <w:b/>
                <w:kern w:val="0"/>
              </w:rPr>
              <w:t>序号</w:t>
            </w:r>
          </w:p>
        </w:tc>
        <w:tc>
          <w:tcPr>
            <w:tcW w:w="2694" w:type="dxa"/>
            <w:tcBorders>
              <w:top w:val="single" w:color="auto" w:sz="4" w:space="0"/>
              <w:left w:val="single" w:color="auto" w:sz="4" w:space="0"/>
              <w:bottom w:val="single" w:color="auto" w:sz="4" w:space="0"/>
              <w:right w:val="single" w:color="auto" w:sz="4" w:space="0"/>
            </w:tcBorders>
            <w:vAlign w:val="center"/>
          </w:tcPr>
          <w:p w14:paraId="548E93C1">
            <w:pPr>
              <w:widowControl/>
              <w:snapToGrid w:val="0"/>
              <w:jc w:val="center"/>
              <w:rPr>
                <w:rFonts w:ascii="Calibri" w:hAnsi="Calibri" w:cs="Calibri"/>
                <w:b/>
                <w:kern w:val="0"/>
                <w:szCs w:val="21"/>
              </w:rPr>
            </w:pPr>
            <w:r>
              <w:rPr>
                <w:rFonts w:ascii="宋体" w:hAnsi="宋体"/>
                <w:b/>
                <w:kern w:val="0"/>
              </w:rPr>
              <w:t>招标文件章节及条款号</w:t>
            </w:r>
          </w:p>
        </w:tc>
        <w:tc>
          <w:tcPr>
            <w:tcW w:w="3469" w:type="dxa"/>
            <w:tcBorders>
              <w:top w:val="single" w:color="auto" w:sz="4" w:space="0"/>
              <w:left w:val="single" w:color="auto" w:sz="4" w:space="0"/>
              <w:bottom w:val="single" w:color="auto" w:sz="4" w:space="0"/>
              <w:right w:val="single" w:color="auto" w:sz="4" w:space="0"/>
            </w:tcBorders>
            <w:vAlign w:val="center"/>
          </w:tcPr>
          <w:p w14:paraId="30B21113">
            <w:pPr>
              <w:widowControl/>
              <w:snapToGrid w:val="0"/>
              <w:jc w:val="center"/>
              <w:rPr>
                <w:rFonts w:ascii="Calibri" w:hAnsi="Calibri" w:cs="Calibri"/>
                <w:b/>
                <w:kern w:val="0"/>
                <w:szCs w:val="21"/>
              </w:rPr>
            </w:pPr>
            <w:r>
              <w:rPr>
                <w:rFonts w:ascii="宋体" w:hAnsi="宋体"/>
                <w:b/>
                <w:kern w:val="0"/>
              </w:rPr>
              <w:t>投标文件章节及条款号</w:t>
            </w:r>
          </w:p>
        </w:tc>
        <w:tc>
          <w:tcPr>
            <w:tcW w:w="1624" w:type="dxa"/>
            <w:tcBorders>
              <w:top w:val="single" w:color="auto" w:sz="4" w:space="0"/>
              <w:left w:val="single" w:color="auto" w:sz="4" w:space="0"/>
              <w:bottom w:val="single" w:color="auto" w:sz="4" w:space="0"/>
              <w:right w:val="single" w:color="auto" w:sz="4" w:space="0"/>
            </w:tcBorders>
            <w:vAlign w:val="center"/>
          </w:tcPr>
          <w:p w14:paraId="262A110F">
            <w:pPr>
              <w:widowControl/>
              <w:snapToGrid w:val="0"/>
              <w:jc w:val="center"/>
              <w:rPr>
                <w:rFonts w:ascii="Calibri" w:hAnsi="Calibri" w:cs="Calibri"/>
                <w:b/>
                <w:kern w:val="0"/>
                <w:szCs w:val="21"/>
              </w:rPr>
            </w:pPr>
            <w:r>
              <w:rPr>
                <w:rFonts w:ascii="宋体" w:hAnsi="宋体"/>
                <w:b/>
                <w:kern w:val="0"/>
              </w:rPr>
              <w:t>偏差说明</w:t>
            </w:r>
          </w:p>
        </w:tc>
      </w:tr>
      <w:tr w14:paraId="150B4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1CF23C40">
            <w:pPr>
              <w:widowControl/>
              <w:snapToGrid w:val="0"/>
              <w:jc w:val="center"/>
              <w:rPr>
                <w:rFonts w:ascii="Calibri" w:hAnsi="Calibri" w:cs="Calibri"/>
                <w:kern w:val="0"/>
                <w:szCs w:val="21"/>
              </w:rPr>
            </w:pPr>
            <w:r>
              <w:rPr>
                <w:kern w:val="0"/>
              </w:rPr>
              <w:t>1</w:t>
            </w:r>
          </w:p>
        </w:tc>
        <w:tc>
          <w:tcPr>
            <w:tcW w:w="2694" w:type="dxa"/>
            <w:tcBorders>
              <w:top w:val="single" w:color="auto" w:sz="4" w:space="0"/>
              <w:left w:val="single" w:color="auto" w:sz="4" w:space="0"/>
              <w:bottom w:val="single" w:color="auto" w:sz="4" w:space="0"/>
              <w:right w:val="single" w:color="auto" w:sz="4" w:space="0"/>
            </w:tcBorders>
            <w:vAlign w:val="center"/>
          </w:tcPr>
          <w:p w14:paraId="09D3A7D1">
            <w:pPr>
              <w:widowControl/>
              <w:snapToGrid w:val="0"/>
              <w:jc w:val="center"/>
              <w:rPr>
                <w:rFonts w:ascii="Calibri" w:hAnsi="Calibri" w:cs="Calibri"/>
                <w:kern w:val="0"/>
                <w:szCs w:val="21"/>
              </w:rPr>
            </w:pPr>
          </w:p>
        </w:tc>
        <w:tc>
          <w:tcPr>
            <w:tcW w:w="3469" w:type="dxa"/>
            <w:tcBorders>
              <w:top w:val="single" w:color="auto" w:sz="4" w:space="0"/>
              <w:left w:val="single" w:color="auto" w:sz="4" w:space="0"/>
              <w:bottom w:val="single" w:color="auto" w:sz="4" w:space="0"/>
              <w:right w:val="single" w:color="auto" w:sz="4" w:space="0"/>
            </w:tcBorders>
            <w:vAlign w:val="center"/>
          </w:tcPr>
          <w:p w14:paraId="51699DD4">
            <w:pPr>
              <w:widowControl/>
              <w:snapToGrid w:val="0"/>
              <w:jc w:val="center"/>
              <w:rPr>
                <w:rFonts w:ascii="Calibri" w:hAnsi="Calibri" w:cs="Calibri"/>
                <w:kern w:val="0"/>
                <w:szCs w:val="21"/>
              </w:rPr>
            </w:pPr>
          </w:p>
        </w:tc>
        <w:tc>
          <w:tcPr>
            <w:tcW w:w="1624" w:type="dxa"/>
            <w:tcBorders>
              <w:top w:val="single" w:color="auto" w:sz="4" w:space="0"/>
              <w:left w:val="single" w:color="auto" w:sz="4" w:space="0"/>
              <w:bottom w:val="single" w:color="auto" w:sz="4" w:space="0"/>
              <w:right w:val="single" w:color="auto" w:sz="4" w:space="0"/>
            </w:tcBorders>
            <w:vAlign w:val="center"/>
          </w:tcPr>
          <w:p w14:paraId="5DEBCE56">
            <w:pPr>
              <w:widowControl/>
              <w:snapToGrid w:val="0"/>
              <w:jc w:val="center"/>
              <w:rPr>
                <w:rFonts w:ascii="Calibri" w:hAnsi="Calibri" w:cs="Calibri"/>
                <w:kern w:val="0"/>
                <w:szCs w:val="21"/>
              </w:rPr>
            </w:pPr>
          </w:p>
        </w:tc>
      </w:tr>
      <w:tr w14:paraId="15A5D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5DDD7A2C">
            <w:pPr>
              <w:widowControl/>
              <w:snapToGrid w:val="0"/>
              <w:jc w:val="center"/>
              <w:rPr>
                <w:rFonts w:ascii="Calibri" w:hAnsi="Calibri" w:cs="Calibri"/>
                <w:kern w:val="0"/>
                <w:szCs w:val="21"/>
              </w:rPr>
            </w:pPr>
            <w:r>
              <w:rPr>
                <w:kern w:val="0"/>
              </w:rPr>
              <w:t>2</w:t>
            </w:r>
          </w:p>
        </w:tc>
        <w:tc>
          <w:tcPr>
            <w:tcW w:w="2694" w:type="dxa"/>
            <w:tcBorders>
              <w:top w:val="single" w:color="auto" w:sz="4" w:space="0"/>
              <w:left w:val="single" w:color="auto" w:sz="4" w:space="0"/>
              <w:bottom w:val="single" w:color="auto" w:sz="4" w:space="0"/>
              <w:right w:val="single" w:color="auto" w:sz="4" w:space="0"/>
            </w:tcBorders>
            <w:vAlign w:val="center"/>
          </w:tcPr>
          <w:p w14:paraId="564124D7">
            <w:pPr>
              <w:widowControl/>
              <w:snapToGrid w:val="0"/>
              <w:jc w:val="center"/>
              <w:rPr>
                <w:rFonts w:ascii="Calibri" w:hAnsi="Calibri" w:cs="Calibri"/>
                <w:kern w:val="0"/>
                <w:szCs w:val="21"/>
              </w:rPr>
            </w:pPr>
          </w:p>
        </w:tc>
        <w:tc>
          <w:tcPr>
            <w:tcW w:w="3469" w:type="dxa"/>
            <w:tcBorders>
              <w:top w:val="single" w:color="auto" w:sz="4" w:space="0"/>
              <w:left w:val="single" w:color="auto" w:sz="4" w:space="0"/>
              <w:bottom w:val="single" w:color="auto" w:sz="4" w:space="0"/>
              <w:right w:val="single" w:color="auto" w:sz="4" w:space="0"/>
            </w:tcBorders>
            <w:vAlign w:val="center"/>
          </w:tcPr>
          <w:p w14:paraId="20E7A6CF">
            <w:pPr>
              <w:widowControl/>
              <w:snapToGrid w:val="0"/>
              <w:jc w:val="center"/>
              <w:rPr>
                <w:rFonts w:ascii="Calibri" w:hAnsi="Calibri" w:cs="Calibri"/>
                <w:kern w:val="0"/>
                <w:szCs w:val="21"/>
              </w:rPr>
            </w:pPr>
          </w:p>
        </w:tc>
        <w:tc>
          <w:tcPr>
            <w:tcW w:w="1624" w:type="dxa"/>
            <w:tcBorders>
              <w:top w:val="single" w:color="auto" w:sz="4" w:space="0"/>
              <w:left w:val="single" w:color="auto" w:sz="4" w:space="0"/>
              <w:bottom w:val="single" w:color="auto" w:sz="4" w:space="0"/>
              <w:right w:val="single" w:color="auto" w:sz="4" w:space="0"/>
            </w:tcBorders>
            <w:vAlign w:val="center"/>
          </w:tcPr>
          <w:p w14:paraId="20E2BD11">
            <w:pPr>
              <w:widowControl/>
              <w:snapToGrid w:val="0"/>
              <w:jc w:val="center"/>
              <w:rPr>
                <w:rFonts w:ascii="Calibri" w:hAnsi="Calibri" w:cs="Calibri"/>
                <w:kern w:val="0"/>
                <w:szCs w:val="21"/>
              </w:rPr>
            </w:pPr>
          </w:p>
        </w:tc>
      </w:tr>
      <w:tr w14:paraId="753A3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F94988A">
            <w:pPr>
              <w:widowControl/>
              <w:snapToGrid w:val="0"/>
              <w:jc w:val="center"/>
              <w:rPr>
                <w:rFonts w:ascii="Calibri" w:hAnsi="Calibri" w:cs="Calibri"/>
                <w:kern w:val="0"/>
                <w:szCs w:val="21"/>
              </w:rPr>
            </w:pPr>
            <w:r>
              <w:rPr>
                <w:kern w:val="0"/>
              </w:rPr>
              <w:t>3</w:t>
            </w:r>
          </w:p>
        </w:tc>
        <w:tc>
          <w:tcPr>
            <w:tcW w:w="2694" w:type="dxa"/>
            <w:tcBorders>
              <w:top w:val="single" w:color="auto" w:sz="4" w:space="0"/>
              <w:left w:val="single" w:color="auto" w:sz="4" w:space="0"/>
              <w:bottom w:val="single" w:color="auto" w:sz="4" w:space="0"/>
              <w:right w:val="single" w:color="auto" w:sz="4" w:space="0"/>
            </w:tcBorders>
            <w:vAlign w:val="center"/>
          </w:tcPr>
          <w:p w14:paraId="724397F0">
            <w:pPr>
              <w:widowControl/>
              <w:snapToGrid w:val="0"/>
              <w:jc w:val="center"/>
              <w:rPr>
                <w:rFonts w:ascii="Calibri" w:hAnsi="Calibri" w:cs="Calibri"/>
                <w:kern w:val="0"/>
                <w:szCs w:val="21"/>
              </w:rPr>
            </w:pPr>
          </w:p>
        </w:tc>
        <w:tc>
          <w:tcPr>
            <w:tcW w:w="3469" w:type="dxa"/>
            <w:tcBorders>
              <w:top w:val="single" w:color="auto" w:sz="4" w:space="0"/>
              <w:left w:val="single" w:color="auto" w:sz="4" w:space="0"/>
              <w:bottom w:val="single" w:color="auto" w:sz="4" w:space="0"/>
              <w:right w:val="single" w:color="auto" w:sz="4" w:space="0"/>
            </w:tcBorders>
            <w:vAlign w:val="center"/>
          </w:tcPr>
          <w:p w14:paraId="6D1F3882">
            <w:pPr>
              <w:widowControl/>
              <w:snapToGrid w:val="0"/>
              <w:jc w:val="center"/>
              <w:rPr>
                <w:rFonts w:ascii="Calibri" w:hAnsi="Calibri" w:cs="Calibri"/>
                <w:kern w:val="0"/>
                <w:szCs w:val="21"/>
              </w:rPr>
            </w:pPr>
          </w:p>
        </w:tc>
        <w:tc>
          <w:tcPr>
            <w:tcW w:w="1624" w:type="dxa"/>
            <w:tcBorders>
              <w:top w:val="single" w:color="auto" w:sz="4" w:space="0"/>
              <w:left w:val="single" w:color="auto" w:sz="4" w:space="0"/>
              <w:bottom w:val="single" w:color="auto" w:sz="4" w:space="0"/>
              <w:right w:val="single" w:color="auto" w:sz="4" w:space="0"/>
            </w:tcBorders>
            <w:vAlign w:val="center"/>
          </w:tcPr>
          <w:p w14:paraId="35FFEE95">
            <w:pPr>
              <w:widowControl/>
              <w:snapToGrid w:val="0"/>
              <w:jc w:val="center"/>
              <w:rPr>
                <w:rFonts w:ascii="Calibri" w:hAnsi="Calibri" w:cs="Calibri"/>
                <w:kern w:val="0"/>
                <w:szCs w:val="21"/>
              </w:rPr>
            </w:pPr>
          </w:p>
        </w:tc>
      </w:tr>
      <w:tr w14:paraId="2699C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496B46B">
            <w:pPr>
              <w:widowControl/>
              <w:snapToGrid w:val="0"/>
              <w:jc w:val="center"/>
              <w:rPr>
                <w:rFonts w:ascii="Calibri" w:hAnsi="Calibri" w:cs="Calibri"/>
                <w:kern w:val="0"/>
                <w:szCs w:val="21"/>
              </w:rPr>
            </w:pPr>
            <w:r>
              <w:rPr>
                <w:kern w:val="0"/>
              </w:rPr>
              <w:t>4</w:t>
            </w:r>
          </w:p>
        </w:tc>
        <w:tc>
          <w:tcPr>
            <w:tcW w:w="2694" w:type="dxa"/>
            <w:tcBorders>
              <w:top w:val="single" w:color="auto" w:sz="4" w:space="0"/>
              <w:left w:val="single" w:color="auto" w:sz="4" w:space="0"/>
              <w:bottom w:val="single" w:color="auto" w:sz="4" w:space="0"/>
              <w:right w:val="single" w:color="auto" w:sz="4" w:space="0"/>
            </w:tcBorders>
            <w:vAlign w:val="center"/>
          </w:tcPr>
          <w:p w14:paraId="7A6A743D">
            <w:pPr>
              <w:widowControl/>
              <w:snapToGrid w:val="0"/>
              <w:jc w:val="center"/>
              <w:rPr>
                <w:rFonts w:ascii="Calibri" w:hAnsi="Calibri" w:cs="Calibri"/>
                <w:kern w:val="0"/>
                <w:szCs w:val="21"/>
              </w:rPr>
            </w:pPr>
          </w:p>
        </w:tc>
        <w:tc>
          <w:tcPr>
            <w:tcW w:w="3469" w:type="dxa"/>
            <w:tcBorders>
              <w:top w:val="single" w:color="auto" w:sz="4" w:space="0"/>
              <w:left w:val="single" w:color="auto" w:sz="4" w:space="0"/>
              <w:bottom w:val="single" w:color="auto" w:sz="4" w:space="0"/>
              <w:right w:val="single" w:color="auto" w:sz="4" w:space="0"/>
            </w:tcBorders>
            <w:vAlign w:val="center"/>
          </w:tcPr>
          <w:p w14:paraId="7E2F9654">
            <w:pPr>
              <w:widowControl/>
              <w:snapToGrid w:val="0"/>
              <w:jc w:val="center"/>
              <w:rPr>
                <w:rFonts w:ascii="Calibri" w:hAnsi="Calibri" w:cs="Calibri"/>
                <w:kern w:val="0"/>
                <w:szCs w:val="21"/>
              </w:rPr>
            </w:pPr>
          </w:p>
        </w:tc>
        <w:tc>
          <w:tcPr>
            <w:tcW w:w="1624" w:type="dxa"/>
            <w:tcBorders>
              <w:top w:val="single" w:color="auto" w:sz="4" w:space="0"/>
              <w:left w:val="single" w:color="auto" w:sz="4" w:space="0"/>
              <w:bottom w:val="single" w:color="auto" w:sz="4" w:space="0"/>
              <w:right w:val="single" w:color="auto" w:sz="4" w:space="0"/>
            </w:tcBorders>
            <w:vAlign w:val="center"/>
          </w:tcPr>
          <w:p w14:paraId="0E5C33F2">
            <w:pPr>
              <w:widowControl/>
              <w:snapToGrid w:val="0"/>
              <w:jc w:val="center"/>
              <w:rPr>
                <w:rFonts w:ascii="Calibri" w:hAnsi="Calibri" w:cs="Calibri"/>
                <w:kern w:val="0"/>
                <w:szCs w:val="21"/>
              </w:rPr>
            </w:pPr>
          </w:p>
        </w:tc>
      </w:tr>
      <w:tr w14:paraId="2BA34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541196F9">
            <w:pPr>
              <w:widowControl/>
              <w:snapToGrid w:val="0"/>
              <w:jc w:val="center"/>
              <w:rPr>
                <w:rFonts w:ascii="Calibri" w:hAnsi="Calibri" w:cs="Calibri"/>
                <w:kern w:val="0"/>
                <w:szCs w:val="21"/>
              </w:rPr>
            </w:pPr>
            <w:r>
              <w:rPr>
                <w:kern w:val="0"/>
              </w:rPr>
              <w:t>5</w:t>
            </w:r>
          </w:p>
        </w:tc>
        <w:tc>
          <w:tcPr>
            <w:tcW w:w="2694" w:type="dxa"/>
            <w:tcBorders>
              <w:top w:val="single" w:color="auto" w:sz="4" w:space="0"/>
              <w:left w:val="single" w:color="auto" w:sz="4" w:space="0"/>
              <w:bottom w:val="single" w:color="auto" w:sz="4" w:space="0"/>
              <w:right w:val="single" w:color="auto" w:sz="4" w:space="0"/>
            </w:tcBorders>
            <w:vAlign w:val="center"/>
          </w:tcPr>
          <w:p w14:paraId="7E3FEAB9">
            <w:pPr>
              <w:widowControl/>
              <w:snapToGrid w:val="0"/>
              <w:jc w:val="center"/>
              <w:rPr>
                <w:rFonts w:ascii="Calibri" w:hAnsi="Calibri" w:cs="Calibri"/>
                <w:kern w:val="0"/>
                <w:szCs w:val="21"/>
              </w:rPr>
            </w:pPr>
          </w:p>
        </w:tc>
        <w:tc>
          <w:tcPr>
            <w:tcW w:w="3469" w:type="dxa"/>
            <w:tcBorders>
              <w:top w:val="single" w:color="auto" w:sz="4" w:space="0"/>
              <w:left w:val="single" w:color="auto" w:sz="4" w:space="0"/>
              <w:bottom w:val="single" w:color="auto" w:sz="4" w:space="0"/>
              <w:right w:val="single" w:color="auto" w:sz="4" w:space="0"/>
            </w:tcBorders>
            <w:vAlign w:val="center"/>
          </w:tcPr>
          <w:p w14:paraId="4F1AC9FF">
            <w:pPr>
              <w:widowControl/>
              <w:snapToGrid w:val="0"/>
              <w:jc w:val="center"/>
              <w:rPr>
                <w:rFonts w:ascii="Calibri" w:hAnsi="Calibri" w:cs="Calibri"/>
                <w:kern w:val="0"/>
                <w:szCs w:val="21"/>
              </w:rPr>
            </w:pPr>
          </w:p>
        </w:tc>
        <w:tc>
          <w:tcPr>
            <w:tcW w:w="1624" w:type="dxa"/>
            <w:tcBorders>
              <w:top w:val="single" w:color="auto" w:sz="4" w:space="0"/>
              <w:left w:val="single" w:color="auto" w:sz="4" w:space="0"/>
              <w:bottom w:val="single" w:color="auto" w:sz="4" w:space="0"/>
              <w:right w:val="single" w:color="auto" w:sz="4" w:space="0"/>
            </w:tcBorders>
            <w:vAlign w:val="center"/>
          </w:tcPr>
          <w:p w14:paraId="67CF5D03">
            <w:pPr>
              <w:widowControl/>
              <w:snapToGrid w:val="0"/>
              <w:jc w:val="center"/>
              <w:rPr>
                <w:rFonts w:ascii="Calibri" w:hAnsi="Calibri" w:cs="Calibri"/>
                <w:kern w:val="0"/>
                <w:szCs w:val="21"/>
              </w:rPr>
            </w:pPr>
          </w:p>
        </w:tc>
      </w:tr>
      <w:tr w14:paraId="1AD0E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35840C8C">
            <w:pPr>
              <w:widowControl/>
              <w:snapToGrid w:val="0"/>
              <w:jc w:val="center"/>
              <w:rPr>
                <w:rFonts w:ascii="Calibri" w:hAnsi="Calibri" w:cs="Calibri"/>
                <w:kern w:val="0"/>
                <w:szCs w:val="21"/>
              </w:rPr>
            </w:pPr>
            <w:r>
              <w:rPr>
                <w:kern w:val="0"/>
              </w:rPr>
              <w:t>……</w:t>
            </w:r>
          </w:p>
        </w:tc>
        <w:tc>
          <w:tcPr>
            <w:tcW w:w="2694" w:type="dxa"/>
            <w:tcBorders>
              <w:top w:val="single" w:color="auto" w:sz="4" w:space="0"/>
              <w:left w:val="single" w:color="auto" w:sz="4" w:space="0"/>
              <w:bottom w:val="single" w:color="auto" w:sz="4" w:space="0"/>
              <w:right w:val="single" w:color="auto" w:sz="4" w:space="0"/>
            </w:tcBorders>
            <w:vAlign w:val="center"/>
          </w:tcPr>
          <w:p w14:paraId="437E057D">
            <w:pPr>
              <w:widowControl/>
              <w:snapToGrid w:val="0"/>
              <w:jc w:val="center"/>
              <w:rPr>
                <w:rFonts w:ascii="Calibri" w:hAnsi="Calibri" w:cs="Calibri"/>
                <w:kern w:val="0"/>
                <w:szCs w:val="21"/>
              </w:rPr>
            </w:pPr>
          </w:p>
        </w:tc>
        <w:tc>
          <w:tcPr>
            <w:tcW w:w="3469" w:type="dxa"/>
            <w:tcBorders>
              <w:top w:val="single" w:color="auto" w:sz="4" w:space="0"/>
              <w:left w:val="single" w:color="auto" w:sz="4" w:space="0"/>
              <w:bottom w:val="single" w:color="auto" w:sz="4" w:space="0"/>
              <w:right w:val="single" w:color="auto" w:sz="4" w:space="0"/>
            </w:tcBorders>
            <w:vAlign w:val="center"/>
          </w:tcPr>
          <w:p w14:paraId="4AF0816A">
            <w:pPr>
              <w:widowControl/>
              <w:snapToGrid w:val="0"/>
              <w:jc w:val="center"/>
              <w:rPr>
                <w:rFonts w:ascii="Calibri" w:hAnsi="Calibri" w:cs="Calibri"/>
                <w:kern w:val="0"/>
                <w:szCs w:val="21"/>
              </w:rPr>
            </w:pPr>
          </w:p>
        </w:tc>
        <w:tc>
          <w:tcPr>
            <w:tcW w:w="1624" w:type="dxa"/>
            <w:tcBorders>
              <w:top w:val="single" w:color="auto" w:sz="4" w:space="0"/>
              <w:left w:val="single" w:color="auto" w:sz="4" w:space="0"/>
              <w:bottom w:val="single" w:color="auto" w:sz="4" w:space="0"/>
              <w:right w:val="single" w:color="auto" w:sz="4" w:space="0"/>
            </w:tcBorders>
            <w:vAlign w:val="center"/>
          </w:tcPr>
          <w:p w14:paraId="1DD64D89">
            <w:pPr>
              <w:widowControl/>
              <w:snapToGrid w:val="0"/>
              <w:jc w:val="center"/>
              <w:rPr>
                <w:rFonts w:ascii="Calibri" w:hAnsi="Calibri" w:cs="Calibri"/>
                <w:kern w:val="0"/>
                <w:szCs w:val="21"/>
              </w:rPr>
            </w:pPr>
          </w:p>
        </w:tc>
      </w:tr>
    </w:tbl>
    <w:p w14:paraId="6D07E626">
      <w:pPr>
        <w:spacing w:before="156" w:beforeLines="50"/>
        <w:ind w:firstLine="420" w:firstLineChars="200"/>
        <w:rPr>
          <w:rFonts w:ascii="Calibri" w:hAnsi="Calibri" w:cs="Calibri"/>
          <w:szCs w:val="21"/>
        </w:rPr>
      </w:pPr>
      <w:r>
        <w:rPr>
          <w:rFonts w:hint="eastAsia" w:ascii="宋体" w:hAnsi="宋体"/>
        </w:rPr>
        <w:t>参选</w:t>
      </w:r>
      <w:r>
        <w:rPr>
          <w:rFonts w:ascii="宋体" w:hAnsi="宋体"/>
        </w:rPr>
        <w:t>人保证：响应</w:t>
      </w:r>
      <w:r>
        <w:rPr>
          <w:rFonts w:hint="eastAsia" w:ascii="宋体" w:hAnsi="宋体"/>
        </w:rPr>
        <w:t>比选人要求</w:t>
      </w:r>
      <w:r>
        <w:rPr>
          <w:rFonts w:ascii="宋体" w:hAnsi="宋体"/>
        </w:rPr>
        <w:t>的全部</w:t>
      </w:r>
      <w:r>
        <w:rPr>
          <w:rFonts w:hint="eastAsia" w:ascii="宋体" w:hAnsi="宋体"/>
        </w:rPr>
        <w:t>内容，无商务和技术偏差</w:t>
      </w:r>
      <w:r>
        <w:rPr>
          <w:rFonts w:ascii="宋体" w:hAnsi="宋体"/>
        </w:rPr>
        <w:t>。</w:t>
      </w:r>
    </w:p>
    <w:p w14:paraId="18A404E2">
      <w:pPr>
        <w:widowControl/>
        <w:spacing w:line="480" w:lineRule="exact"/>
        <w:ind w:firstLine="4760" w:firstLineChars="1700"/>
        <w:rPr>
          <w:rFonts w:ascii="仿宋" w:hAnsi="仿宋" w:eastAsia="仿宋"/>
          <w:kern w:val="0"/>
          <w:sz w:val="28"/>
          <w:szCs w:val="28"/>
        </w:rPr>
      </w:pPr>
    </w:p>
    <w:p w14:paraId="23276AD0">
      <w:pPr>
        <w:widowControl/>
        <w:spacing w:line="480" w:lineRule="exact"/>
        <w:ind w:firstLine="4760" w:firstLineChars="1700"/>
        <w:rPr>
          <w:rFonts w:ascii="仿宋" w:hAnsi="仿宋" w:eastAsia="仿宋"/>
          <w:kern w:val="0"/>
          <w:sz w:val="28"/>
          <w:szCs w:val="28"/>
        </w:rPr>
      </w:pPr>
    </w:p>
    <w:p w14:paraId="2C45835F">
      <w:pPr>
        <w:widowControl/>
        <w:spacing w:line="480" w:lineRule="exact"/>
        <w:ind w:firstLine="4760" w:firstLineChars="1700"/>
        <w:rPr>
          <w:rFonts w:ascii="仿宋" w:hAnsi="仿宋" w:eastAsia="仿宋"/>
          <w:kern w:val="0"/>
          <w:sz w:val="28"/>
          <w:szCs w:val="28"/>
        </w:rPr>
      </w:pPr>
    </w:p>
    <w:p w14:paraId="1CC56D0A">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3CB9C8D0">
      <w:pPr>
        <w:widowControl/>
        <w:spacing w:line="480" w:lineRule="exact"/>
        <w:rPr>
          <w:rFonts w:ascii="仿宋" w:hAnsi="仿宋" w:eastAsia="仿宋"/>
          <w:kern w:val="0"/>
          <w:sz w:val="28"/>
          <w:szCs w:val="28"/>
        </w:rPr>
      </w:pPr>
    </w:p>
    <w:p w14:paraId="54B0A2D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6A81CA29">
      <w:pPr>
        <w:widowControl/>
        <w:spacing w:line="480" w:lineRule="exact"/>
        <w:rPr>
          <w:rFonts w:ascii="仿宋" w:hAnsi="仿宋" w:eastAsia="仿宋"/>
          <w:kern w:val="0"/>
          <w:sz w:val="28"/>
          <w:szCs w:val="28"/>
        </w:rPr>
      </w:pPr>
    </w:p>
    <w:p w14:paraId="5A96B6A5">
      <w:pPr>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日期：   年   月   日</w:t>
      </w:r>
    </w:p>
    <w:p w14:paraId="0C98600D">
      <w:pPr>
        <w:rPr>
          <w:szCs w:val="21"/>
        </w:rPr>
      </w:pPr>
    </w:p>
    <w:p w14:paraId="2F5111A4">
      <w:pPr>
        <w:pStyle w:val="2"/>
        <w:ind w:firstLine="400"/>
      </w:pPr>
    </w:p>
    <w:p w14:paraId="29F1FC64">
      <w:pPr>
        <w:pStyle w:val="5"/>
      </w:pPr>
    </w:p>
    <w:p w14:paraId="530DC884"/>
    <w:p w14:paraId="5F999035">
      <w:pPr>
        <w:pStyle w:val="2"/>
        <w:ind w:firstLine="400"/>
      </w:pPr>
    </w:p>
    <w:p w14:paraId="392AC21C">
      <w:pPr>
        <w:pStyle w:val="5"/>
      </w:pPr>
    </w:p>
    <w:p w14:paraId="39CB03E3"/>
    <w:p w14:paraId="2ABC5D87">
      <w:pPr>
        <w:pStyle w:val="2"/>
        <w:ind w:firstLine="400"/>
      </w:pPr>
    </w:p>
    <w:p w14:paraId="3BF5B3C5">
      <w:pPr>
        <w:pStyle w:val="5"/>
      </w:pPr>
    </w:p>
    <w:p w14:paraId="5508A203"/>
    <w:p w14:paraId="5C1E82DC">
      <w:pPr>
        <w:pStyle w:val="2"/>
        <w:ind w:firstLine="400"/>
      </w:pPr>
    </w:p>
    <w:p w14:paraId="1596CFD9">
      <w:pPr>
        <w:pStyle w:val="5"/>
        <w:rPr>
          <w:rFonts w:ascii="宋体"/>
          <w:szCs w:val="24"/>
        </w:rPr>
      </w:pPr>
    </w:p>
    <w:p w14:paraId="6861378A">
      <w:pPr>
        <w:adjustRightInd w:val="0"/>
        <w:snapToGrid w:val="0"/>
        <w:spacing w:line="560" w:lineRule="exact"/>
        <w:jc w:val="center"/>
      </w:pPr>
      <w:r>
        <w:rPr>
          <w:rFonts w:hint="eastAsia" w:ascii="Calibri" w:hAnsi="Calibri" w:eastAsia="方正小标宋简体"/>
          <w:bCs/>
          <w:kern w:val="44"/>
          <w:sz w:val="44"/>
          <w:szCs w:val="44"/>
        </w:rPr>
        <w:t>第四章  评标办法（经评审的最低投标价法）</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52D34A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747C15F1">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30259233">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4430240F">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51CC6C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5C411E66">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7C8EE19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51CDB1E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04B005E7">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7CB3EF3A">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对符合性评审、资格评审符合要求的参选单位进行报价评审，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43EF2D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39A5A10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1BEBAA0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7B9090F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5B8A0ED8">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3B2B840A">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0297AB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706F36D4">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2BBFACBC">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CDED06C">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25B2FBA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2FC15A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1F800220">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4F3657C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2DE6565">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11058988">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附件6报价一览表”要求</w:t>
            </w:r>
            <w:r>
              <w:rPr>
                <w:rFonts w:hint="eastAsia" w:ascii="仿宋" w:hAnsi="仿宋" w:eastAsia="仿宋" w:cs="仿宋"/>
                <w:kern w:val="0"/>
                <w:szCs w:val="21"/>
              </w:rPr>
              <w:t>投标报价</w:t>
            </w:r>
          </w:p>
        </w:tc>
      </w:tr>
      <w:tr w14:paraId="5C1AC9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6DCA9D6A">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17F3AF8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7D4EC33">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7DED3273">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0D6726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347FE857">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738D58C2">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D2074CB">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0011A39C">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642234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2460C286">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76CB1518">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1C7BAD7">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52B29A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20D8460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52DA49C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00E3CB64">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17B751A8">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7F2F5E4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6F938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C873152">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D27FEE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A005095">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0781299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88E5A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77AD6AC">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47A7E0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25A2C28">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2A2F6F5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C32A4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BDA749E">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BB2FAC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042A473">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1D0F3F6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FEBFB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7D4C676">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107499D">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7EA5BC6">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5B38D39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E1059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4A25394">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EC88B53">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D7BF320">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239ECD1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FD0E8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318D3D6">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26E995D">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5EC0F53">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1513791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CDE3E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641808B3">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336911F">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696A15E">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4907790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C7C0A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06B58C52">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22B10BE3">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44ED9566">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6C551A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791423F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784B2FE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0F8406A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067B5F0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243BC8A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7541DAC9">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06958DAC">
            <w:pPr>
              <w:widowControl/>
              <w:spacing w:line="360" w:lineRule="exact"/>
              <w:ind w:left="420" w:leftChars="200"/>
              <w:rPr>
                <w:rFonts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69F8475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6BE9CCB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289B0B2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3EB8FD0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14:paraId="0A5F5302">
      <w:pPr>
        <w:adjustRightInd w:val="0"/>
        <w:snapToGrid w:val="0"/>
        <w:spacing w:line="560" w:lineRule="exact"/>
        <w:jc w:val="center"/>
        <w:rPr>
          <w:rFonts w:ascii="Calibri" w:hAnsi="Calibri" w:eastAsia="方正小标宋简体"/>
          <w:bCs/>
          <w:kern w:val="44"/>
          <w:sz w:val="44"/>
          <w:szCs w:val="44"/>
        </w:rPr>
      </w:pPr>
    </w:p>
    <w:p w14:paraId="49108846">
      <w:pPr>
        <w:pStyle w:val="24"/>
        <w:rPr>
          <w:color w:val="auto"/>
        </w:rPr>
      </w:pPr>
    </w:p>
    <w:p w14:paraId="512195F8"/>
    <w:p w14:paraId="7B970919">
      <w:pPr>
        <w:pStyle w:val="24"/>
        <w:rPr>
          <w:color w:val="auto"/>
        </w:rPr>
        <w:sectPr>
          <w:headerReference r:id="rId10" w:type="default"/>
          <w:footerReference r:id="rId11" w:type="default"/>
          <w:pgSz w:w="11906" w:h="16838"/>
          <w:pgMar w:top="1440" w:right="1800" w:bottom="1440" w:left="1800" w:header="851" w:footer="992" w:gutter="0"/>
          <w:pgNumType w:start="1"/>
          <w:cols w:space="425" w:num="1"/>
          <w:docGrid w:type="lines" w:linePitch="312" w:charSpace="0"/>
        </w:sectPr>
      </w:pPr>
    </w:p>
    <w:p w14:paraId="757C19C7">
      <w:pPr>
        <w:pStyle w:val="6"/>
        <w:pageBreakBefore/>
        <w:numPr>
          <w:ilvl w:val="0"/>
          <w:numId w:val="1"/>
        </w:numPr>
        <w:spacing w:before="0" w:after="0" w:line="240" w:lineRule="auto"/>
        <w:jc w:val="center"/>
        <w:rPr>
          <w:rFonts w:ascii="方正小标宋简体" w:hAnsi="方正小标宋简体" w:cs="方正小标宋简体"/>
          <w:color w:val="000000" w:themeColor="text1"/>
          <w:highlight w:val="white"/>
          <w14:textFill>
            <w14:solidFill>
              <w14:schemeClr w14:val="tx1"/>
            </w14:solidFill>
          </w14:textFill>
        </w:rPr>
      </w:pPr>
      <w:bookmarkStart w:id="1" w:name="_Toc98940671"/>
      <w:bookmarkStart w:id="2" w:name="_Toc178458043"/>
      <w:r>
        <w:rPr>
          <w:rFonts w:hint="eastAsia" w:ascii="方正小标宋简体" w:hAnsi="方正小标宋简体" w:cs="方正小标宋简体"/>
          <w:color w:val="000000" w:themeColor="text1"/>
          <w:highlight w:val="white"/>
          <w14:textFill>
            <w14:solidFill>
              <w14:schemeClr w14:val="tx1"/>
            </w14:solidFill>
          </w14:textFill>
        </w:rPr>
        <w:t>比选人要求</w:t>
      </w:r>
      <w:bookmarkEnd w:id="1"/>
      <w:bookmarkEnd w:id="2"/>
    </w:p>
    <w:p w14:paraId="07851D76">
      <w:pPr>
        <w:pStyle w:val="28"/>
        <w:spacing w:line="560" w:lineRule="exact"/>
        <w:ind w:firstLine="643"/>
        <w:rPr>
          <w:rFonts w:ascii="仿宋" w:hAnsi="仿宋" w:eastAsia="仿宋" w:cs="仿宋"/>
          <w:b/>
          <w:color w:val="000000" w:themeColor="text1"/>
          <w:sz w:val="32"/>
          <w:szCs w:val="32"/>
          <w14:textFill>
            <w14:solidFill>
              <w14:schemeClr w14:val="tx1"/>
            </w14:solidFill>
          </w14:textFill>
        </w:rPr>
      </w:pPr>
      <w:r>
        <w:rPr>
          <w:rFonts w:ascii="仿宋" w:hAnsi="仿宋" w:eastAsia="仿宋" w:cs="仿宋"/>
          <w:b/>
          <w:color w:val="000000" w:themeColor="text1"/>
          <w:sz w:val="32"/>
          <w:szCs w:val="32"/>
          <w14:textFill>
            <w14:solidFill>
              <w14:schemeClr w14:val="tx1"/>
            </w14:solidFill>
          </w14:textFill>
        </w:rPr>
        <w:t>一、</w:t>
      </w:r>
      <w:r>
        <w:rPr>
          <w:rFonts w:hint="eastAsia" w:ascii="仿宋" w:hAnsi="仿宋" w:eastAsia="仿宋" w:cs="仿宋"/>
          <w:b/>
          <w:color w:val="000000" w:themeColor="text1"/>
          <w:sz w:val="32"/>
          <w:szCs w:val="32"/>
          <w14:textFill>
            <w14:solidFill>
              <w14:schemeClr w14:val="tx1"/>
            </w14:solidFill>
          </w14:textFill>
        </w:rPr>
        <w:t>项目概况</w:t>
      </w:r>
    </w:p>
    <w:p w14:paraId="00417199">
      <w:pPr>
        <w:numPr>
          <w:ilvl w:val="0"/>
          <w:numId w:val="2"/>
        </w:numPr>
        <w:spacing w:line="560" w:lineRule="exact"/>
        <w:ind w:firstLine="640"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衡阳</w:t>
      </w:r>
      <w:r>
        <w:rPr>
          <w:rFonts w:hint="eastAsia" w:ascii="仿宋" w:hAnsi="仿宋" w:eastAsia="仿宋" w:cs="宋体"/>
          <w:sz w:val="32"/>
          <w:szCs w:val="32"/>
        </w:rPr>
        <w:t>木材厂棚改</w:t>
      </w:r>
      <w:r>
        <w:rPr>
          <w:rFonts w:hint="eastAsia" w:ascii="仿宋" w:hAnsi="仿宋" w:eastAsia="仿宋" w:cs="___WRD_EMBED_SUB_175"/>
          <w:sz w:val="32"/>
          <w:szCs w:val="32"/>
        </w:rPr>
        <w:t>项目</w:t>
      </w:r>
      <w:r>
        <w:rPr>
          <w:rFonts w:hint="eastAsia" w:ascii="仿宋" w:hAnsi="仿宋" w:eastAsia="仿宋"/>
          <w:sz w:val="32"/>
          <w:szCs w:val="32"/>
        </w:rPr>
        <w:t>(衡</w:t>
      </w:r>
      <w:r>
        <w:rPr>
          <w:rFonts w:hint="eastAsia" w:ascii="仿宋" w:hAnsi="仿宋" w:eastAsia="仿宋" w:cs="宋体"/>
          <w:sz w:val="32"/>
          <w:szCs w:val="32"/>
        </w:rPr>
        <w:t>木家园</w:t>
      </w:r>
      <w:r>
        <w:rPr>
          <w:rFonts w:hint="eastAsia" w:ascii="仿宋" w:hAnsi="仿宋" w:eastAsia="仿宋"/>
          <w:sz w:val="32"/>
          <w:szCs w:val="32"/>
        </w:rPr>
        <w:t>)</w:t>
      </w:r>
      <w:r>
        <w:rPr>
          <w:rFonts w:hint="eastAsia" w:ascii="仿宋" w:hAnsi="仿宋" w:eastAsia="仿宋" w:cs="仿宋"/>
          <w:color w:val="000000" w:themeColor="text1"/>
          <w:sz w:val="32"/>
          <w:szCs w:val="32"/>
          <w14:textFill>
            <w14:solidFill>
              <w14:schemeClr w14:val="tx1"/>
            </w14:solidFill>
          </w14:textFill>
        </w:rPr>
        <w:t>坐落于衡阳</w:t>
      </w:r>
      <w:r>
        <w:rPr>
          <w:rFonts w:hint="eastAsia" w:ascii="仿宋" w:hAnsi="仿宋" w:eastAsia="仿宋" w:cs="仿宋"/>
          <w:sz w:val="32"/>
          <w:szCs w:val="32"/>
        </w:rPr>
        <w:t>市珠晖区周家坳长岭村。</w:t>
      </w:r>
    </w:p>
    <w:p w14:paraId="381FE8E9">
      <w:pPr>
        <w:spacing w:line="560" w:lineRule="exact"/>
        <w:ind w:firstLine="640"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2、本项目物业服务内容包括：交房装修管理、安保、保洁、电梯维护等相关工作。</w:t>
      </w:r>
    </w:p>
    <w:p w14:paraId="7638F2E9">
      <w:pPr>
        <w:pStyle w:val="2"/>
        <w:spacing w:line="560" w:lineRule="exact"/>
        <w:ind w:left="0" w:leftChars="0" w:firstLine="6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3、服务期限：6个月。</w:t>
      </w:r>
    </w:p>
    <w:p w14:paraId="42749EEE">
      <w:pPr>
        <w:pStyle w:val="28"/>
        <w:spacing w:line="560" w:lineRule="exact"/>
        <w:ind w:firstLine="643"/>
        <w:rPr>
          <w:rFonts w:ascii="仿宋" w:hAnsi="仿宋" w:eastAsia="仿宋" w:cs="仿宋"/>
          <w:b/>
          <w:color w:val="000000" w:themeColor="text1"/>
          <w:sz w:val="32"/>
          <w:szCs w:val="32"/>
          <w14:textFill>
            <w14:solidFill>
              <w14:schemeClr w14:val="tx1"/>
            </w14:solidFill>
          </w14:textFill>
        </w:rPr>
      </w:pPr>
      <w:r>
        <w:rPr>
          <w:rFonts w:ascii="仿宋" w:hAnsi="仿宋" w:eastAsia="仿宋" w:cs="仿宋"/>
          <w:b/>
          <w:color w:val="000000" w:themeColor="text1"/>
          <w:sz w:val="32"/>
          <w:szCs w:val="32"/>
          <w14:textFill>
            <w14:solidFill>
              <w14:schemeClr w14:val="tx1"/>
            </w14:solidFill>
          </w14:textFill>
        </w:rPr>
        <w:t>二、</w:t>
      </w:r>
      <w:r>
        <w:rPr>
          <w:rFonts w:hint="eastAsia" w:ascii="仿宋" w:hAnsi="仿宋" w:eastAsia="仿宋" w:cs="仿宋"/>
          <w:b/>
          <w:color w:val="000000" w:themeColor="text1"/>
          <w:sz w:val="32"/>
          <w:szCs w:val="32"/>
          <w14:textFill>
            <w14:solidFill>
              <w14:schemeClr w14:val="tx1"/>
            </w14:solidFill>
          </w14:textFill>
        </w:rPr>
        <w:t xml:space="preserve">基本要求 </w:t>
      </w:r>
    </w:p>
    <w:p w14:paraId="372EEEC9">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1、中选单位拟任项目负责人必须受过相关的技能培训并取得岗位证书且身体健康，全面负责本项目协调对接等相关工作，为了更好的服务于比选人，项目负责人须到指定办公地点办公，工作时间与比选人工作人员工作时间同步。 </w:t>
      </w:r>
    </w:p>
    <w:p w14:paraId="7D57311E">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2、中选单位必须服从比选人的一切正当、合理的工作安排。 </w:t>
      </w:r>
    </w:p>
    <w:p w14:paraId="183D4EAB">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3、中选单位的工作人员必须遵守国家各项法律、法规和社会公德，遵守招标人各项规章制度，身体健康，五官端正，有亲和力，责任心强、服从意识强，品德好，有修养，吃苦耐劳，尽职尽责。不得有招标人认为明显不适宜本管理区域工作的不良行为或倾向。如因工作人员在工作中失职，工作不到位或违法行为造成招标人的人身、财产受到损害，中选人应承担所有损失，并承担相应法律责任。 </w:t>
      </w:r>
    </w:p>
    <w:p w14:paraId="77617594">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4、合同期内，如遇国家政策性调整及不可抗力因素，中选单位应予以服从且积极配合，不得追究比选人违约责任。 </w:t>
      </w:r>
    </w:p>
    <w:p w14:paraId="0BA63763">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5、服务质量与要求作为签订合同的有效依据。</w:t>
      </w:r>
    </w:p>
    <w:p w14:paraId="50690AAD">
      <w:pPr>
        <w:spacing w:line="560" w:lineRule="exact"/>
        <w:ind w:firstLine="643"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三、</w:t>
      </w:r>
      <w:r>
        <w:rPr>
          <w:rFonts w:hint="eastAsia" w:ascii="仿宋" w:hAnsi="仿宋" w:eastAsia="仿宋" w:cs="仿宋"/>
          <w:b/>
          <w:sz w:val="32"/>
          <w:szCs w:val="32"/>
        </w:rPr>
        <w:t>物业</w:t>
      </w:r>
      <w:r>
        <w:rPr>
          <w:rFonts w:hint="eastAsia" w:ascii="仿宋" w:hAnsi="仿宋" w:eastAsia="仿宋" w:cs="仿宋"/>
          <w:b/>
          <w:color w:val="000000" w:themeColor="text1"/>
          <w:sz w:val="32"/>
          <w:szCs w:val="32"/>
          <w14:textFill>
            <w14:solidFill>
              <w14:schemeClr w14:val="tx1"/>
            </w14:solidFill>
          </w14:textFill>
        </w:rPr>
        <w:t>服务内容及标准</w:t>
      </w:r>
    </w:p>
    <w:p w14:paraId="27526329">
      <w:pPr>
        <w:spacing w:line="440" w:lineRule="atLeast"/>
        <w:ind w:firstLine="640" w:firstLineChars="200"/>
        <w:jc w:val="left"/>
        <w:rPr>
          <w:rFonts w:ascii="仿宋" w:hAnsi="仿宋" w:eastAsia="仿宋" w:cs="仿宋"/>
          <w:bCs/>
          <w:sz w:val="32"/>
          <w:szCs w:val="32"/>
        </w:rPr>
      </w:pPr>
      <w:r>
        <w:rPr>
          <w:rFonts w:hint="eastAsia" w:ascii="仿宋" w:hAnsi="仿宋" w:eastAsia="仿宋" w:cs="仿宋"/>
          <w:bCs/>
          <w:sz w:val="32"/>
          <w:szCs w:val="32"/>
        </w:rPr>
        <w:t>1、经理1名：负责小区现场的全面管理，制定相关规章制度和交房的相关资料，积极配合甲方完成小区的其他相关工作。</w:t>
      </w:r>
    </w:p>
    <w:p w14:paraId="60E87A99">
      <w:pPr>
        <w:pStyle w:val="2"/>
        <w:spacing w:after="0" w:line="440" w:lineRule="atLeast"/>
        <w:ind w:left="0" w:leftChars="0" w:firstLine="640"/>
        <w:rPr>
          <w:rFonts w:ascii="仿宋" w:hAnsi="仿宋" w:eastAsia="仿宋" w:cs="仿宋"/>
          <w:bCs/>
          <w:sz w:val="32"/>
          <w:szCs w:val="32"/>
        </w:rPr>
      </w:pPr>
      <w:r>
        <w:rPr>
          <w:rFonts w:hint="eastAsia" w:ascii="仿宋" w:hAnsi="仿宋" w:eastAsia="仿宋" w:cs="仿宋"/>
          <w:bCs/>
          <w:sz w:val="32"/>
          <w:szCs w:val="32"/>
        </w:rPr>
        <w:t>2、客服1名：负责小区业主信息的整理，接待项目上的来访客并做好相关的登记，配合项目经理的工作。</w:t>
      </w:r>
    </w:p>
    <w:p w14:paraId="03712ED3">
      <w:pPr>
        <w:pStyle w:val="2"/>
        <w:spacing w:after="0" w:line="440" w:lineRule="atLeast"/>
        <w:ind w:left="0" w:leftChars="0" w:firstLine="640"/>
        <w:rPr>
          <w:rFonts w:ascii="仿宋" w:hAnsi="仿宋" w:eastAsia="仿宋" w:cs="仿宋"/>
          <w:bCs/>
          <w:sz w:val="32"/>
          <w:szCs w:val="32"/>
        </w:rPr>
      </w:pPr>
      <w:r>
        <w:rPr>
          <w:rFonts w:hint="eastAsia" w:ascii="仿宋" w:hAnsi="仿宋" w:eastAsia="仿宋" w:cs="仿宋"/>
          <w:bCs/>
          <w:sz w:val="32"/>
          <w:szCs w:val="32"/>
        </w:rPr>
        <w:t>3、保洁1名：负责小区公共区域日常卫生的维护。</w:t>
      </w:r>
    </w:p>
    <w:p w14:paraId="2E1775DF">
      <w:pPr>
        <w:pStyle w:val="2"/>
        <w:spacing w:after="0" w:line="440" w:lineRule="atLeast"/>
        <w:ind w:left="0" w:leftChars="0" w:firstLine="640"/>
        <w:rPr>
          <w:rFonts w:ascii="仿宋" w:hAnsi="仿宋" w:eastAsia="仿宋" w:cs="仿宋"/>
          <w:bCs/>
          <w:sz w:val="32"/>
          <w:szCs w:val="32"/>
        </w:rPr>
      </w:pPr>
      <w:r>
        <w:rPr>
          <w:rFonts w:hint="eastAsia" w:ascii="仿宋" w:hAnsi="仿宋" w:eastAsia="仿宋" w:cs="仿宋"/>
          <w:bCs/>
          <w:sz w:val="32"/>
          <w:szCs w:val="32"/>
        </w:rPr>
        <w:t>4、保安4名：</w:t>
      </w:r>
      <w:r>
        <w:rPr>
          <w:rFonts w:hint="eastAsia" w:ascii="仿宋" w:hAnsi="仿宋" w:eastAsia="仿宋" w:cs="仿宋"/>
          <w:color w:val="000000" w:themeColor="text1"/>
          <w:sz w:val="32"/>
          <w:szCs w:val="32"/>
          <w14:textFill>
            <w14:solidFill>
              <w14:schemeClr w14:val="tx1"/>
            </w14:solidFill>
          </w14:textFill>
        </w:rPr>
        <w:t>保安人员需受过相关安全保卫知识与技能培训，持证上岗；定期参加安全保卫知识技能的岗位培训，掌握安全保卫基本技能，能正确使用多类消防、物防、技防器械和设备，熟悉、掌握各类灾害事故的应急预案。</w:t>
      </w:r>
      <w:r>
        <w:rPr>
          <w:rFonts w:hint="eastAsia" w:ascii="仿宋" w:hAnsi="仿宋" w:eastAsia="仿宋" w:cs="仿宋"/>
          <w:bCs/>
          <w:sz w:val="32"/>
          <w:szCs w:val="32"/>
        </w:rPr>
        <w:t>负责值守1个大门进出口，24小时执勤，对小区公共区域进行巡逻，消除安全隐患。</w:t>
      </w:r>
    </w:p>
    <w:p w14:paraId="1BF0534A">
      <w:pPr>
        <w:spacing w:line="560" w:lineRule="exact"/>
        <w:ind w:firstLine="643" w:firstLineChars="200"/>
      </w:pPr>
      <w:r>
        <w:rPr>
          <w:rFonts w:hint="eastAsia" w:ascii="仿宋" w:hAnsi="仿宋" w:eastAsia="仿宋" w:cs="仿宋"/>
          <w:b/>
          <w:color w:val="000000" w:themeColor="text1"/>
          <w:sz w:val="32"/>
          <w:szCs w:val="32"/>
          <w14:textFill>
            <w14:solidFill>
              <w14:schemeClr w14:val="tx1"/>
            </w14:solidFill>
          </w14:textFill>
        </w:rPr>
        <w:t>四、人员配置要求</w:t>
      </w:r>
    </w:p>
    <w:tbl>
      <w:tblPr>
        <w:tblStyle w:val="19"/>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
        <w:gridCol w:w="1628"/>
        <w:gridCol w:w="4583"/>
        <w:gridCol w:w="695"/>
        <w:gridCol w:w="830"/>
      </w:tblGrid>
      <w:tr w14:paraId="6E3D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62" w:type="dxa"/>
            <w:vAlign w:val="center"/>
          </w:tcPr>
          <w:p w14:paraId="66DEE551">
            <w:pPr>
              <w:pStyle w:val="5"/>
              <w:spacing w:line="360" w:lineRule="exact"/>
              <w:ind w:firstLine="0"/>
              <w:jc w:val="center"/>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序 号</w:t>
            </w:r>
          </w:p>
        </w:tc>
        <w:tc>
          <w:tcPr>
            <w:tcW w:w="1628" w:type="dxa"/>
            <w:vAlign w:val="center"/>
          </w:tcPr>
          <w:p w14:paraId="4031E125">
            <w:pPr>
              <w:pStyle w:val="5"/>
              <w:spacing w:line="360" w:lineRule="exact"/>
              <w:ind w:firstLine="0"/>
              <w:jc w:val="center"/>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岗位</w:t>
            </w:r>
          </w:p>
        </w:tc>
        <w:tc>
          <w:tcPr>
            <w:tcW w:w="4583" w:type="dxa"/>
            <w:vAlign w:val="center"/>
          </w:tcPr>
          <w:p w14:paraId="7C5E1430">
            <w:pPr>
              <w:pStyle w:val="5"/>
              <w:spacing w:line="360" w:lineRule="exact"/>
              <w:ind w:firstLine="0"/>
              <w:jc w:val="center"/>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基本要求</w:t>
            </w:r>
          </w:p>
        </w:tc>
        <w:tc>
          <w:tcPr>
            <w:tcW w:w="695" w:type="dxa"/>
            <w:vAlign w:val="center"/>
          </w:tcPr>
          <w:p w14:paraId="36D6AED5">
            <w:pPr>
              <w:pStyle w:val="5"/>
              <w:spacing w:line="360" w:lineRule="exact"/>
              <w:ind w:firstLine="0"/>
              <w:jc w:val="center"/>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人数</w:t>
            </w:r>
          </w:p>
        </w:tc>
        <w:tc>
          <w:tcPr>
            <w:tcW w:w="830" w:type="dxa"/>
            <w:vAlign w:val="center"/>
          </w:tcPr>
          <w:p w14:paraId="5AE2FB86">
            <w:pPr>
              <w:pStyle w:val="5"/>
              <w:spacing w:line="360" w:lineRule="exact"/>
              <w:ind w:firstLine="0"/>
              <w:jc w:val="center"/>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备注</w:t>
            </w:r>
          </w:p>
        </w:tc>
      </w:tr>
      <w:tr w14:paraId="3F274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62" w:type="dxa"/>
            <w:vAlign w:val="center"/>
          </w:tcPr>
          <w:p w14:paraId="26DC0C63">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p>
        </w:tc>
        <w:tc>
          <w:tcPr>
            <w:tcW w:w="1628" w:type="dxa"/>
            <w:vAlign w:val="center"/>
          </w:tcPr>
          <w:p w14:paraId="6B9FD2B8">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项目负责人</w:t>
            </w:r>
          </w:p>
        </w:tc>
        <w:tc>
          <w:tcPr>
            <w:tcW w:w="4583" w:type="dxa"/>
            <w:vAlign w:val="center"/>
          </w:tcPr>
          <w:p w14:paraId="15BD3202">
            <w:pPr>
              <w:pStyle w:val="5"/>
              <w:spacing w:line="360" w:lineRule="exact"/>
              <w:ind w:firstLine="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1、大专及以上学历，年龄55周岁以下。</w:t>
            </w:r>
          </w:p>
          <w:p w14:paraId="0A7CE7C1">
            <w:pPr>
              <w:pStyle w:val="5"/>
              <w:spacing w:line="360" w:lineRule="exact"/>
              <w:ind w:firstLine="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2、持物业项目经理上岗证并具有物业项目管理经验3年及以上。</w:t>
            </w:r>
          </w:p>
        </w:tc>
        <w:tc>
          <w:tcPr>
            <w:tcW w:w="695" w:type="dxa"/>
            <w:vAlign w:val="center"/>
          </w:tcPr>
          <w:p w14:paraId="618F1F7F">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p>
        </w:tc>
        <w:tc>
          <w:tcPr>
            <w:tcW w:w="830" w:type="dxa"/>
          </w:tcPr>
          <w:p w14:paraId="4F9EF229">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p>
        </w:tc>
      </w:tr>
      <w:tr w14:paraId="6CE5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62" w:type="dxa"/>
            <w:vAlign w:val="center"/>
          </w:tcPr>
          <w:p w14:paraId="69AB060B">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w:t>
            </w:r>
          </w:p>
        </w:tc>
        <w:tc>
          <w:tcPr>
            <w:tcW w:w="1628" w:type="dxa"/>
            <w:vAlign w:val="center"/>
          </w:tcPr>
          <w:p w14:paraId="061E0A15">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客服</w:t>
            </w:r>
          </w:p>
        </w:tc>
        <w:tc>
          <w:tcPr>
            <w:tcW w:w="4583" w:type="dxa"/>
            <w:vAlign w:val="center"/>
          </w:tcPr>
          <w:p w14:paraId="707375B4">
            <w:pPr>
              <w:pStyle w:val="5"/>
              <w:spacing w:line="360" w:lineRule="exact"/>
              <w:ind w:firstLine="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年龄50周岁以下，限制女性，具有较强的沟通能力，会操作电脑。</w:t>
            </w:r>
          </w:p>
        </w:tc>
        <w:tc>
          <w:tcPr>
            <w:tcW w:w="695" w:type="dxa"/>
            <w:vAlign w:val="center"/>
          </w:tcPr>
          <w:p w14:paraId="203959ED">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p>
        </w:tc>
        <w:tc>
          <w:tcPr>
            <w:tcW w:w="830" w:type="dxa"/>
          </w:tcPr>
          <w:p w14:paraId="0BCB2317">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p>
        </w:tc>
      </w:tr>
      <w:tr w14:paraId="7C52A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962" w:type="dxa"/>
            <w:vAlign w:val="center"/>
          </w:tcPr>
          <w:p w14:paraId="48A71303">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w:t>
            </w:r>
          </w:p>
        </w:tc>
        <w:tc>
          <w:tcPr>
            <w:tcW w:w="1628" w:type="dxa"/>
            <w:vAlign w:val="center"/>
          </w:tcPr>
          <w:p w14:paraId="632D0A4A">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保安</w:t>
            </w:r>
          </w:p>
        </w:tc>
        <w:tc>
          <w:tcPr>
            <w:tcW w:w="4583" w:type="dxa"/>
            <w:vAlign w:val="center"/>
          </w:tcPr>
          <w:p w14:paraId="4504B03F">
            <w:pPr>
              <w:widowControl/>
              <w:spacing w:line="360" w:lineRule="exact"/>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具有保安员证或退出现役证，</w:t>
            </w:r>
            <w:r>
              <w:rPr>
                <w:rFonts w:hint="eastAsia" w:ascii="仿宋" w:hAnsi="仿宋" w:eastAsia="仿宋" w:cs="仿宋"/>
                <w:color w:val="000000" w:themeColor="text1"/>
                <w:kern w:val="0"/>
                <w:sz w:val="28"/>
                <w:szCs w:val="28"/>
                <w14:textFill>
                  <w14:solidFill>
                    <w14:schemeClr w14:val="tx1"/>
                  </w14:solidFill>
                </w14:textFill>
              </w:rPr>
              <w:t>限男性，身高168cm以上，退伍军人优先，年龄为20-60周岁。</w:t>
            </w:r>
          </w:p>
        </w:tc>
        <w:tc>
          <w:tcPr>
            <w:tcW w:w="695" w:type="dxa"/>
            <w:vAlign w:val="center"/>
          </w:tcPr>
          <w:p w14:paraId="49676F1A">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w:t>
            </w:r>
          </w:p>
        </w:tc>
        <w:tc>
          <w:tcPr>
            <w:tcW w:w="830" w:type="dxa"/>
          </w:tcPr>
          <w:p w14:paraId="0B24161C">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p>
        </w:tc>
      </w:tr>
      <w:tr w14:paraId="6673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962" w:type="dxa"/>
            <w:shd w:val="clear" w:color="auto" w:fill="auto"/>
            <w:vAlign w:val="center"/>
          </w:tcPr>
          <w:p w14:paraId="72125558">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w:t>
            </w:r>
          </w:p>
        </w:tc>
        <w:tc>
          <w:tcPr>
            <w:tcW w:w="1628" w:type="dxa"/>
            <w:shd w:val="clear" w:color="auto" w:fill="auto"/>
            <w:vAlign w:val="center"/>
          </w:tcPr>
          <w:p w14:paraId="1FC084C1">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保洁员</w:t>
            </w:r>
          </w:p>
        </w:tc>
        <w:tc>
          <w:tcPr>
            <w:tcW w:w="4583" w:type="dxa"/>
            <w:shd w:val="clear" w:color="auto" w:fill="auto"/>
            <w:vAlign w:val="center"/>
          </w:tcPr>
          <w:p w14:paraId="3EB74F0D">
            <w:pPr>
              <w:widowControl/>
              <w:spacing w:line="360" w:lineRule="exact"/>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年龄55</w:t>
            </w:r>
            <w:r>
              <w:rPr>
                <w:rFonts w:hint="eastAsia" w:ascii="仿宋" w:hAnsi="仿宋" w:eastAsia="仿宋" w:cs="仿宋"/>
                <w:color w:val="000000" w:themeColor="text1"/>
                <w:kern w:val="0"/>
                <w:sz w:val="28"/>
                <w:szCs w:val="28"/>
                <w14:textFill>
                  <w14:solidFill>
                    <w14:schemeClr w14:val="tx1"/>
                  </w14:solidFill>
                </w14:textFill>
              </w:rPr>
              <w:t>周</w:t>
            </w:r>
            <w:r>
              <w:rPr>
                <w:rFonts w:hint="eastAsia" w:ascii="仿宋" w:hAnsi="仿宋" w:eastAsia="仿宋" w:cs="仿宋"/>
                <w:color w:val="000000" w:themeColor="text1"/>
                <w:sz w:val="28"/>
                <w:szCs w:val="28"/>
                <w14:textFill>
                  <w14:solidFill>
                    <w14:schemeClr w14:val="tx1"/>
                  </w14:solidFill>
                </w14:textFill>
              </w:rPr>
              <w:t>岁以下；身体健康，能吃苦耐劳并服从工作安排；品行端正，无任何不良记录。</w:t>
            </w:r>
          </w:p>
        </w:tc>
        <w:tc>
          <w:tcPr>
            <w:tcW w:w="695" w:type="dxa"/>
            <w:shd w:val="clear" w:color="auto" w:fill="auto"/>
            <w:vAlign w:val="center"/>
          </w:tcPr>
          <w:p w14:paraId="769D8DA8">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p>
        </w:tc>
        <w:tc>
          <w:tcPr>
            <w:tcW w:w="830" w:type="dxa"/>
          </w:tcPr>
          <w:p w14:paraId="00760B9F">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p>
        </w:tc>
      </w:tr>
      <w:tr w14:paraId="7C52A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7173" w:type="dxa"/>
            <w:gridSpan w:val="3"/>
            <w:vAlign w:val="center"/>
          </w:tcPr>
          <w:p w14:paraId="3680AEB4">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合计</w:t>
            </w:r>
          </w:p>
        </w:tc>
        <w:tc>
          <w:tcPr>
            <w:tcW w:w="695" w:type="dxa"/>
            <w:vAlign w:val="center"/>
          </w:tcPr>
          <w:p w14:paraId="3D4883D8">
            <w:pPr>
              <w:pStyle w:val="5"/>
              <w:spacing w:line="360" w:lineRule="exact"/>
              <w:ind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7</w:t>
            </w:r>
          </w:p>
        </w:tc>
        <w:tc>
          <w:tcPr>
            <w:tcW w:w="830" w:type="dxa"/>
          </w:tcPr>
          <w:p w14:paraId="0EBBDC11">
            <w:pPr>
              <w:pStyle w:val="5"/>
              <w:spacing w:line="360" w:lineRule="exact"/>
              <w:ind w:firstLine="0"/>
              <w:rPr>
                <w:rFonts w:ascii="仿宋" w:hAnsi="仿宋" w:eastAsia="仿宋" w:cs="仿宋"/>
                <w:color w:val="000000" w:themeColor="text1"/>
                <w:sz w:val="28"/>
                <w:szCs w:val="28"/>
                <w14:textFill>
                  <w14:solidFill>
                    <w14:schemeClr w14:val="tx1"/>
                  </w14:solidFill>
                </w14:textFill>
              </w:rPr>
            </w:pPr>
          </w:p>
        </w:tc>
      </w:tr>
    </w:tbl>
    <w:p w14:paraId="74D8CD33">
      <w:pPr>
        <w:spacing w:line="560" w:lineRule="exact"/>
        <w:rPr>
          <w:rFonts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注：1、本项目配备的一线员工总人数不少于上表中所要求的人数。</w:t>
      </w:r>
    </w:p>
    <w:p w14:paraId="1A9A424A">
      <w:pPr>
        <w:spacing w:line="560" w:lineRule="exact"/>
        <w:ind w:firstLine="643"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五、付款方式</w:t>
      </w:r>
    </w:p>
    <w:p w14:paraId="6E5AEF1D">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（1）合同中明确。</w:t>
      </w:r>
    </w:p>
    <w:p w14:paraId="748874BD">
      <w:pPr>
        <w:spacing w:line="560" w:lineRule="exact"/>
        <w:ind w:firstLine="643"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六、投标报价说明</w:t>
      </w:r>
    </w:p>
    <w:p w14:paraId="14778068">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参选单位的投标报价应包括：人员工资、福利待遇、社会保险、易耗品、服装费、水电费、电梯维保费、税费和利润等费用，以及为完成本项目所要求的全部服务内容所可能发生的其他各项费用。中选单位人员工资发放标准应符合服务年度项目所在地最低工资标准，中选单位按相关规定缴纳社会保险费等费用，并按相关规定提供福利待遇，不得违反国家现行法律、法规、政策、条例的规定，否则将承担一切责任。</w:t>
      </w:r>
    </w:p>
    <w:p w14:paraId="2C971654">
      <w:pPr>
        <w:spacing w:line="560" w:lineRule="exact"/>
        <w:ind w:firstLine="643"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七、物业服务考评</w:t>
      </w:r>
    </w:p>
    <w:p w14:paraId="1B7D9D57">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1、考核工作由比选人物业管理部门邀请相关部门人员组成考核小组按考核标准进行实施。</w:t>
      </w:r>
    </w:p>
    <w:p w14:paraId="781C804C">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2、实行退出机制，承包期内物业管理单位违反以下条款的，比选人将无条件终止合同，由此产生的经济损失，由物业管理单位自行承担。</w:t>
      </w:r>
    </w:p>
    <w:p w14:paraId="1F14685F">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①中选单位拒绝或不能履行合同义务的。</w:t>
      </w:r>
    </w:p>
    <w:p w14:paraId="18CD203B">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②将中选项目转让他人或整体分包给他人的。</w:t>
      </w:r>
    </w:p>
    <w:p w14:paraId="51476F0E">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③中选单位无正当理由中途终止合同的。</w:t>
      </w:r>
    </w:p>
    <w:p w14:paraId="3F5F104C">
      <w:pPr>
        <w:spacing w:line="560" w:lineRule="exact"/>
        <w:ind w:firstLine="643"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八、其他说明</w:t>
      </w:r>
    </w:p>
    <w:p w14:paraId="6D735A3F">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1、参选单位可自行组织到项目所在地，实地踏勘，为比选人提供全面，有利于本项目的物业管理实施方案等。由此产生的费用自理，人身安全等事项由参选单位自行处理。比选人不承担任何责任。 </w:t>
      </w:r>
    </w:p>
    <w:p w14:paraId="387885DB">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2、中选单位负责易耗品的购买，易耗品包括但不限于尘推、毛巾、拖把、抹布、扫把、垃圾铲、灰斗、水桶、垃圾袋、保洁洗液、洗衣粉、蚊香等。</w:t>
      </w:r>
    </w:p>
    <w:p w14:paraId="76CCEEBD">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3、本项目采用费用包干方式。参选单位应根据本项目情况和项目要求，详细列明项目所需的各项费用，包括但不限于：人员工资、福利待遇、社会保险、易耗品、服装费、水电费、电梯维保、税费和利润等费用，以及为完成本项目所要求的全部服务内容所可能发生的其他各项费用。 </w:t>
      </w:r>
    </w:p>
    <w:p w14:paraId="71503A8E">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物业管理服务工作人员离职，中选单位应及时调配人员补充，不能出现缺岗现象；中选单位工作人员的住宿、医疗、工伤、意外保险、治安和人身伤害保险等问题由中选单位自行解决，与比选人无任何关系。工作人员在待岗、休息等各种时间,所受到的人身伤害, 由中选单位负责承担全部责任。</w:t>
      </w:r>
    </w:p>
    <w:p w14:paraId="183846FB">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5、中选单位应定期对员工进行岗位培训，不断提高员工服务技能；从业人员要有较强的服务、责任、保密意识以及稳定性，如因违反相关规定，未提供劳动保护条件而发生安全事故等由中选单位负责。</w:t>
      </w:r>
    </w:p>
    <w:p w14:paraId="100AC06D">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6、为确保项目顺利的实施，合同签订时，中选单位的法定代表人与比选人签订合同，且不得违规分包、拆包或转包，否则比选人有权拒签合同。</w:t>
      </w:r>
    </w:p>
    <w:p w14:paraId="3A3F03D9">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7、中选单位需为工作服务人员配备统一服装。</w:t>
      </w:r>
    </w:p>
    <w:p w14:paraId="09030B31">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8、中选单位在签订合同前，需按要求提供本项目相关工作人员花名册、身份证复印件及近1年开具的有效的健康证，由比选人审核通过后统一办理工作证，持证上岗。在服务期间，中选单位不得随意更换人员，如确需更换，须提前1个月报告比选人，重新提交资料由比选人批准后方可更换。</w:t>
      </w:r>
    </w:p>
    <w:p w14:paraId="1B440D0F">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9、比选人为中选单位提供办公场地。</w:t>
      </w:r>
    </w:p>
    <w:p w14:paraId="0ADFB8A5">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10、其他未尽事宜，由比选人及中选单位双方协商解决，如有分歧通过司法途径解决。</w:t>
      </w:r>
    </w:p>
    <w:p w14:paraId="33EF196F">
      <w:pPr>
        <w:pStyle w:val="24"/>
        <w:rPr>
          <w:rFonts w:ascii="仿宋" w:hAnsi="仿宋" w:eastAsia="仿宋" w:cs="仿宋"/>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F71D78-D5AD-4944-A7BC-FD71B0B44FA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9D63548-2822-4E35-A2C7-2F11375CF023}"/>
  </w:font>
  <w:font w:name="方正小标宋简体">
    <w:panose1 w:val="02000000000000000000"/>
    <w:charset w:val="86"/>
    <w:family w:val="auto"/>
    <w:pitch w:val="default"/>
    <w:sig w:usb0="00000001" w:usb1="08000000" w:usb2="00000000" w:usb3="00000000" w:csb0="00040000" w:csb1="00000000"/>
    <w:embedRegular r:id="rId3" w:fontKey="{F0357523-CDB4-4881-83FA-45674F18BACA}"/>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4" w:fontKey="{D2F3AEA8-E40A-4A99-904D-E1C485D27616}"/>
  </w:font>
  <w:font w:name="方正小标宋_GBK">
    <w:panose1 w:val="02000000000000000000"/>
    <w:charset w:val="86"/>
    <w:family w:val="script"/>
    <w:pitch w:val="default"/>
    <w:sig w:usb0="A00002BF" w:usb1="38CF7CFA" w:usb2="00082016" w:usb3="00000000" w:csb0="00040001" w:csb1="00000000"/>
    <w:embedRegular r:id="rId5" w:fontKey="{9748089D-B550-4648-AAD2-159EFA7975B3}"/>
  </w:font>
  <w:font w:name="仿宋">
    <w:panose1 w:val="02010609060101010101"/>
    <w:charset w:val="86"/>
    <w:family w:val="modern"/>
    <w:pitch w:val="default"/>
    <w:sig w:usb0="800002BF" w:usb1="38CF7CFA" w:usb2="00000016" w:usb3="00000000" w:csb0="00040001" w:csb1="00000000"/>
    <w:embedRegular r:id="rId6" w:fontKey="{5960A35F-FA12-455C-8987-4DB8570289B0}"/>
  </w:font>
  <w:font w:name="华文中宋">
    <w:panose1 w:val="02010600040101010101"/>
    <w:charset w:val="86"/>
    <w:family w:val="auto"/>
    <w:pitch w:val="default"/>
    <w:sig w:usb0="00000287" w:usb1="080F0000" w:usb2="00000000" w:usb3="00000000" w:csb0="0004009F" w:csb1="DFD70000"/>
    <w:embedRegular r:id="rId7" w:fontKey="{F97A5BF3-3B92-4CB1-8DB1-9E0CB3F091E8}"/>
  </w:font>
  <w:font w:name="___WRD_EMBED_SUB_175">
    <w:altName w:val="微软雅黑"/>
    <w:panose1 w:val="00000000000000000000"/>
    <w:charset w:val="86"/>
    <w:family w:val="auto"/>
    <w:pitch w:val="default"/>
    <w:sig w:usb0="00000000" w:usb1="00000000" w:usb2="00000012" w:usb3="00000000" w:csb0="00040001" w:csb1="00000000"/>
    <w:embedRegular r:id="rId8" w:fontKey="{3DEF12A1-634D-4DBC-B035-E6DE1D2C745A}"/>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9" w:fontKey="{61A39971-8F16-446D-B071-C2BEDF35BC69}"/>
  </w:font>
  <w:font w:name="华文仿宋">
    <w:panose1 w:val="02010600040101010101"/>
    <w:charset w:val="86"/>
    <w:family w:val="auto"/>
    <w:pitch w:val="default"/>
    <w:sig w:usb0="00000287" w:usb1="080F0000" w:usb2="00000000" w:usb3="00000000" w:csb0="0004009F" w:csb1="DFD70000"/>
    <w:embedRegular r:id="rId10" w:fontKey="{58559AF5-9A87-4177-B39A-EEE1DC26E55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3D072">
    <w:pPr>
      <w:pStyle w:val="1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3490"/>
                          </w:sdtPr>
                          <w:sdtContent>
                            <w:p w14:paraId="6058E53B">
                              <w:pPr>
                                <w:pStyle w:val="15"/>
                                <w:jc w:val="center"/>
                              </w:pPr>
                              <w:r>
                                <w:fldChar w:fldCharType="begin"/>
                              </w:r>
                              <w:r>
                                <w:instrText xml:space="preserve">PAGE   \* MERGEFORMAT</w:instrText>
                              </w:r>
                              <w:r>
                                <w:fldChar w:fldCharType="separate"/>
                              </w:r>
                              <w:r>
                                <w:rPr>
                                  <w:lang w:val="zh-CN"/>
                                </w:rPr>
                                <w:t>1</w:t>
                              </w:r>
                              <w:r>
                                <w:fldChar w:fldCharType="end"/>
                              </w:r>
                            </w:p>
                          </w:sdtContent>
                        </w:sdt>
                        <w:p w14:paraId="4EA3655D">
                          <w:pPr>
                            <w:pStyle w:val="2"/>
                            <w:ind w:firstLine="40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63490"/>
                    </w:sdtPr>
                    <w:sdtContent>
                      <w:p w14:paraId="6058E53B">
                        <w:pPr>
                          <w:pStyle w:val="15"/>
                          <w:jc w:val="center"/>
                        </w:pPr>
                        <w:r>
                          <w:fldChar w:fldCharType="begin"/>
                        </w:r>
                        <w:r>
                          <w:instrText xml:space="preserve">PAGE   \* MERGEFORMAT</w:instrText>
                        </w:r>
                        <w:r>
                          <w:fldChar w:fldCharType="separate"/>
                        </w:r>
                        <w:r>
                          <w:rPr>
                            <w:lang w:val="zh-CN"/>
                          </w:rPr>
                          <w:t>1</w:t>
                        </w:r>
                        <w:r>
                          <w:fldChar w:fldCharType="end"/>
                        </w:r>
                      </w:p>
                    </w:sdtContent>
                  </w:sdt>
                  <w:p w14:paraId="4EA3655D">
                    <w:pPr>
                      <w:pStyle w:val="2"/>
                      <w:ind w:firstLine="400"/>
                    </w:pPr>
                  </w:p>
                </w:txbxContent>
              </v:textbox>
            </v:shape>
          </w:pict>
        </mc:Fallback>
      </mc:AlternateContent>
    </w:r>
  </w:p>
  <w:p w14:paraId="2DDD3BF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F0E4E">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03188">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20F76">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26D2E0">
                          <w:pPr>
                            <w:pStyle w:val="15"/>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D26D2E0">
                    <w:pPr>
                      <w:pStyle w:val="15"/>
                    </w:pPr>
                    <w:r>
                      <w:fldChar w:fldCharType="begin"/>
                    </w:r>
                    <w:r>
                      <w:instrText xml:space="preserve"> PAGE  \* MERGEFORMAT </w:instrText>
                    </w:r>
                    <w:r>
                      <w:fldChar w:fldCharType="separate"/>
                    </w:r>
                    <w:r>
                      <w:t>19</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17E1C8">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C17E1C8">
                    <w:pPr>
                      <w:pStyle w:val="15"/>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DA3C2">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431A6">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04F59">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DDBF2">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37BFC">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4A4B7B"/>
    <w:multiLevelType w:val="singleLevel"/>
    <w:tmpl w:val="F04A4B7B"/>
    <w:lvl w:ilvl="0" w:tentative="0">
      <w:start w:val="1"/>
      <w:numFmt w:val="decimal"/>
      <w:suff w:val="nothing"/>
      <w:lvlText w:val="%1、"/>
      <w:lvlJc w:val="left"/>
    </w:lvl>
  </w:abstractNum>
  <w:abstractNum w:abstractNumId="1">
    <w:nsid w:val="FC5A470D"/>
    <w:multiLevelType w:val="singleLevel"/>
    <w:tmpl w:val="FC5A470D"/>
    <w:lvl w:ilvl="0" w:tentative="0">
      <w:start w:val="5"/>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1"/>
  <w:bordersDoNotSurroundFooter w:val="1"/>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e735ca8f-5c0b-4df4-98c8-cf0904b66926&amp;fileid=127313&amp;type=document&amp;isofficeview=0"/>
  </w:docVars>
  <w:rsids>
    <w:rsidRoot w:val="6E8513F5"/>
    <w:rsid w:val="000273CC"/>
    <w:rsid w:val="0008066E"/>
    <w:rsid w:val="001064AF"/>
    <w:rsid w:val="00115CE6"/>
    <w:rsid w:val="001244A5"/>
    <w:rsid w:val="00125861"/>
    <w:rsid w:val="001757DD"/>
    <w:rsid w:val="001A38EE"/>
    <w:rsid w:val="001E597B"/>
    <w:rsid w:val="002203CF"/>
    <w:rsid w:val="00286829"/>
    <w:rsid w:val="003327DE"/>
    <w:rsid w:val="003B019A"/>
    <w:rsid w:val="003C2605"/>
    <w:rsid w:val="003D2FF8"/>
    <w:rsid w:val="003E47FA"/>
    <w:rsid w:val="003E5DD9"/>
    <w:rsid w:val="00437652"/>
    <w:rsid w:val="004479E5"/>
    <w:rsid w:val="00466EC5"/>
    <w:rsid w:val="004A5058"/>
    <w:rsid w:val="004C3516"/>
    <w:rsid w:val="004E2611"/>
    <w:rsid w:val="00577CA6"/>
    <w:rsid w:val="005D1737"/>
    <w:rsid w:val="005D1C30"/>
    <w:rsid w:val="005F0B56"/>
    <w:rsid w:val="006275E2"/>
    <w:rsid w:val="006C7BA2"/>
    <w:rsid w:val="006D7E90"/>
    <w:rsid w:val="00727D87"/>
    <w:rsid w:val="007C2366"/>
    <w:rsid w:val="008946DC"/>
    <w:rsid w:val="008D5A66"/>
    <w:rsid w:val="008E0761"/>
    <w:rsid w:val="008F2E61"/>
    <w:rsid w:val="00942B50"/>
    <w:rsid w:val="00945F69"/>
    <w:rsid w:val="00953D9C"/>
    <w:rsid w:val="009570F4"/>
    <w:rsid w:val="0097492C"/>
    <w:rsid w:val="00982227"/>
    <w:rsid w:val="00993FDF"/>
    <w:rsid w:val="009D176C"/>
    <w:rsid w:val="00A312E8"/>
    <w:rsid w:val="00A90744"/>
    <w:rsid w:val="00A93C47"/>
    <w:rsid w:val="00A9486E"/>
    <w:rsid w:val="00B14DCC"/>
    <w:rsid w:val="00C73982"/>
    <w:rsid w:val="00CF1D6C"/>
    <w:rsid w:val="00D53B83"/>
    <w:rsid w:val="00E16601"/>
    <w:rsid w:val="00E41E0C"/>
    <w:rsid w:val="00E46C70"/>
    <w:rsid w:val="00E54D5B"/>
    <w:rsid w:val="00EE5DF0"/>
    <w:rsid w:val="00EF7950"/>
    <w:rsid w:val="00F06D64"/>
    <w:rsid w:val="00F1416B"/>
    <w:rsid w:val="00F67567"/>
    <w:rsid w:val="00FA7DFE"/>
    <w:rsid w:val="00FB55C6"/>
    <w:rsid w:val="00FC485F"/>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D035F5"/>
    <w:rsid w:val="05451806"/>
    <w:rsid w:val="056902D2"/>
    <w:rsid w:val="0571302A"/>
    <w:rsid w:val="05756DE3"/>
    <w:rsid w:val="057D69E2"/>
    <w:rsid w:val="05B1370D"/>
    <w:rsid w:val="05B60A3D"/>
    <w:rsid w:val="061F0AE6"/>
    <w:rsid w:val="063127B9"/>
    <w:rsid w:val="064222D0"/>
    <w:rsid w:val="06500E91"/>
    <w:rsid w:val="06C3547C"/>
    <w:rsid w:val="06C5443F"/>
    <w:rsid w:val="06D15558"/>
    <w:rsid w:val="06DC2725"/>
    <w:rsid w:val="06E96A95"/>
    <w:rsid w:val="06FB7003"/>
    <w:rsid w:val="07117EF5"/>
    <w:rsid w:val="07212609"/>
    <w:rsid w:val="076D7821"/>
    <w:rsid w:val="079254DA"/>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A094D2B"/>
    <w:rsid w:val="0A1B478D"/>
    <w:rsid w:val="0A3A2269"/>
    <w:rsid w:val="0A8245A3"/>
    <w:rsid w:val="0A95265E"/>
    <w:rsid w:val="0B0623DF"/>
    <w:rsid w:val="0B220922"/>
    <w:rsid w:val="0B5605CC"/>
    <w:rsid w:val="0B5F64B2"/>
    <w:rsid w:val="0BBA3B3F"/>
    <w:rsid w:val="0BC1013B"/>
    <w:rsid w:val="0BC11EE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801F1"/>
    <w:rsid w:val="0F4C05FA"/>
    <w:rsid w:val="0F711E78"/>
    <w:rsid w:val="0FB0474F"/>
    <w:rsid w:val="103F3D25"/>
    <w:rsid w:val="104C68AC"/>
    <w:rsid w:val="10CA0744"/>
    <w:rsid w:val="11160F29"/>
    <w:rsid w:val="11226F4D"/>
    <w:rsid w:val="112460E6"/>
    <w:rsid w:val="112D6B93"/>
    <w:rsid w:val="115F51E1"/>
    <w:rsid w:val="116E4874"/>
    <w:rsid w:val="121F3E0E"/>
    <w:rsid w:val="122A257B"/>
    <w:rsid w:val="123C43E8"/>
    <w:rsid w:val="125267B3"/>
    <w:rsid w:val="12535865"/>
    <w:rsid w:val="127952CC"/>
    <w:rsid w:val="12861ED5"/>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7D0074"/>
    <w:rsid w:val="148D578D"/>
    <w:rsid w:val="14A168E7"/>
    <w:rsid w:val="14B140D6"/>
    <w:rsid w:val="150026A8"/>
    <w:rsid w:val="152A0CD3"/>
    <w:rsid w:val="15451DDD"/>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ED6288"/>
    <w:rsid w:val="16F82EC2"/>
    <w:rsid w:val="171E28E6"/>
    <w:rsid w:val="172850DA"/>
    <w:rsid w:val="174F05A1"/>
    <w:rsid w:val="177D53E4"/>
    <w:rsid w:val="17D24C75"/>
    <w:rsid w:val="17F727BA"/>
    <w:rsid w:val="17F7717D"/>
    <w:rsid w:val="1806190D"/>
    <w:rsid w:val="181D494B"/>
    <w:rsid w:val="18761BDB"/>
    <w:rsid w:val="18812545"/>
    <w:rsid w:val="18BC5F12"/>
    <w:rsid w:val="18D22DC9"/>
    <w:rsid w:val="18E13BCB"/>
    <w:rsid w:val="18EE62E8"/>
    <w:rsid w:val="190F698A"/>
    <w:rsid w:val="193066BD"/>
    <w:rsid w:val="19474B83"/>
    <w:rsid w:val="19AF29F7"/>
    <w:rsid w:val="19AF4536"/>
    <w:rsid w:val="19B6182A"/>
    <w:rsid w:val="19D35C0A"/>
    <w:rsid w:val="19EF24A3"/>
    <w:rsid w:val="1A364C38"/>
    <w:rsid w:val="1A5A58B6"/>
    <w:rsid w:val="1A687CD6"/>
    <w:rsid w:val="1A8E48BD"/>
    <w:rsid w:val="1AF35C55"/>
    <w:rsid w:val="1B027E29"/>
    <w:rsid w:val="1B456946"/>
    <w:rsid w:val="1B4F51DF"/>
    <w:rsid w:val="1B6D0ED3"/>
    <w:rsid w:val="1B7E1BA5"/>
    <w:rsid w:val="1B7F06C9"/>
    <w:rsid w:val="1BA86C22"/>
    <w:rsid w:val="1BC3660E"/>
    <w:rsid w:val="1C3A159B"/>
    <w:rsid w:val="1C7020CB"/>
    <w:rsid w:val="1CCE7468"/>
    <w:rsid w:val="1CD87093"/>
    <w:rsid w:val="1D185B91"/>
    <w:rsid w:val="1D1C3424"/>
    <w:rsid w:val="1D3A5FA0"/>
    <w:rsid w:val="1D497F91"/>
    <w:rsid w:val="1D4F5CE8"/>
    <w:rsid w:val="1D6E4A05"/>
    <w:rsid w:val="1D743260"/>
    <w:rsid w:val="1DA227A9"/>
    <w:rsid w:val="1DBF79E1"/>
    <w:rsid w:val="1DFB128B"/>
    <w:rsid w:val="1E256308"/>
    <w:rsid w:val="1E3F4B15"/>
    <w:rsid w:val="1E40188A"/>
    <w:rsid w:val="1E42510C"/>
    <w:rsid w:val="1E8F5E77"/>
    <w:rsid w:val="1E92030E"/>
    <w:rsid w:val="1ED45CAB"/>
    <w:rsid w:val="1EDE45FC"/>
    <w:rsid w:val="1F52137F"/>
    <w:rsid w:val="1F5570C1"/>
    <w:rsid w:val="1F576995"/>
    <w:rsid w:val="1F811C64"/>
    <w:rsid w:val="1FA672D2"/>
    <w:rsid w:val="1FAD0CAB"/>
    <w:rsid w:val="1FC2158B"/>
    <w:rsid w:val="1FDB07C5"/>
    <w:rsid w:val="1FE55560"/>
    <w:rsid w:val="1FF57F5C"/>
    <w:rsid w:val="2030585E"/>
    <w:rsid w:val="204C5224"/>
    <w:rsid w:val="20591E34"/>
    <w:rsid w:val="20592B54"/>
    <w:rsid w:val="206030D2"/>
    <w:rsid w:val="20854536"/>
    <w:rsid w:val="20C56D5C"/>
    <w:rsid w:val="20D66578"/>
    <w:rsid w:val="20FA3253"/>
    <w:rsid w:val="211B128C"/>
    <w:rsid w:val="212B00D9"/>
    <w:rsid w:val="21470FA7"/>
    <w:rsid w:val="216A0B0A"/>
    <w:rsid w:val="2171021B"/>
    <w:rsid w:val="222F59A7"/>
    <w:rsid w:val="225B1B58"/>
    <w:rsid w:val="226338A3"/>
    <w:rsid w:val="2265761B"/>
    <w:rsid w:val="227028F7"/>
    <w:rsid w:val="22810CD6"/>
    <w:rsid w:val="228A52D3"/>
    <w:rsid w:val="229C5B1A"/>
    <w:rsid w:val="22BE6D2B"/>
    <w:rsid w:val="22D93E0F"/>
    <w:rsid w:val="233429F8"/>
    <w:rsid w:val="23533F67"/>
    <w:rsid w:val="23612324"/>
    <w:rsid w:val="23722500"/>
    <w:rsid w:val="239C3958"/>
    <w:rsid w:val="23A61C99"/>
    <w:rsid w:val="23D41D17"/>
    <w:rsid w:val="247E2C16"/>
    <w:rsid w:val="249266C1"/>
    <w:rsid w:val="24DD793C"/>
    <w:rsid w:val="24FA29B1"/>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7B168E"/>
    <w:rsid w:val="279C55DC"/>
    <w:rsid w:val="27C26BCC"/>
    <w:rsid w:val="280A513D"/>
    <w:rsid w:val="281100FE"/>
    <w:rsid w:val="283346EC"/>
    <w:rsid w:val="287A2A85"/>
    <w:rsid w:val="2886653D"/>
    <w:rsid w:val="28956780"/>
    <w:rsid w:val="28A54C15"/>
    <w:rsid w:val="28CD7CC8"/>
    <w:rsid w:val="28E26544"/>
    <w:rsid w:val="28F2772E"/>
    <w:rsid w:val="28F416F8"/>
    <w:rsid w:val="290E4B79"/>
    <w:rsid w:val="2916341D"/>
    <w:rsid w:val="292956A6"/>
    <w:rsid w:val="29733D0B"/>
    <w:rsid w:val="29855014"/>
    <w:rsid w:val="29D054FB"/>
    <w:rsid w:val="29F71279"/>
    <w:rsid w:val="2A07200A"/>
    <w:rsid w:val="2A107348"/>
    <w:rsid w:val="2AA0743E"/>
    <w:rsid w:val="2AAE2211"/>
    <w:rsid w:val="2AAF18B0"/>
    <w:rsid w:val="2ABD2874"/>
    <w:rsid w:val="2ACE06A4"/>
    <w:rsid w:val="2AE15CAC"/>
    <w:rsid w:val="2B295022"/>
    <w:rsid w:val="2B3D7387"/>
    <w:rsid w:val="2B5B780D"/>
    <w:rsid w:val="2B626DED"/>
    <w:rsid w:val="2B74267D"/>
    <w:rsid w:val="2B7B4B38"/>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825525"/>
    <w:rsid w:val="2DC07DFB"/>
    <w:rsid w:val="2DF83A39"/>
    <w:rsid w:val="2DFA2441"/>
    <w:rsid w:val="2DFD4BAB"/>
    <w:rsid w:val="2E0F73E1"/>
    <w:rsid w:val="2E1169DA"/>
    <w:rsid w:val="2E1563DF"/>
    <w:rsid w:val="2E2A34C6"/>
    <w:rsid w:val="2E3F51C4"/>
    <w:rsid w:val="2E463EBE"/>
    <w:rsid w:val="2E4A0987"/>
    <w:rsid w:val="2EBE2687"/>
    <w:rsid w:val="2F08082A"/>
    <w:rsid w:val="2F236894"/>
    <w:rsid w:val="2F350A84"/>
    <w:rsid w:val="2F454D87"/>
    <w:rsid w:val="2F464330"/>
    <w:rsid w:val="2F4B7B98"/>
    <w:rsid w:val="2F561FC3"/>
    <w:rsid w:val="2F68200A"/>
    <w:rsid w:val="2F6B64EF"/>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B45098"/>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223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33E8E"/>
    <w:rsid w:val="357A6B67"/>
    <w:rsid w:val="358E5AF3"/>
    <w:rsid w:val="35CD57AB"/>
    <w:rsid w:val="35EE06C2"/>
    <w:rsid w:val="35FC6420"/>
    <w:rsid w:val="361E37F1"/>
    <w:rsid w:val="369752F7"/>
    <w:rsid w:val="36BD11F9"/>
    <w:rsid w:val="36D9443F"/>
    <w:rsid w:val="36F62AE0"/>
    <w:rsid w:val="37185F90"/>
    <w:rsid w:val="371B60A2"/>
    <w:rsid w:val="37495343"/>
    <w:rsid w:val="37515F68"/>
    <w:rsid w:val="37647A49"/>
    <w:rsid w:val="37712AB1"/>
    <w:rsid w:val="378431AA"/>
    <w:rsid w:val="37A91900"/>
    <w:rsid w:val="37EA0AA2"/>
    <w:rsid w:val="382014AF"/>
    <w:rsid w:val="388C54AA"/>
    <w:rsid w:val="38DE5291"/>
    <w:rsid w:val="3916393F"/>
    <w:rsid w:val="3926472A"/>
    <w:rsid w:val="394B239C"/>
    <w:rsid w:val="396226AE"/>
    <w:rsid w:val="397E1BE3"/>
    <w:rsid w:val="39897C3B"/>
    <w:rsid w:val="39924D42"/>
    <w:rsid w:val="399F56D1"/>
    <w:rsid w:val="39D8471E"/>
    <w:rsid w:val="39DF5AAD"/>
    <w:rsid w:val="39F520EB"/>
    <w:rsid w:val="3A192D6D"/>
    <w:rsid w:val="3A26326A"/>
    <w:rsid w:val="3A2B7D28"/>
    <w:rsid w:val="3A3802A6"/>
    <w:rsid w:val="3A57018C"/>
    <w:rsid w:val="3A6E37BE"/>
    <w:rsid w:val="3AA67255"/>
    <w:rsid w:val="3AB06159"/>
    <w:rsid w:val="3AC70A1B"/>
    <w:rsid w:val="3ADC48A5"/>
    <w:rsid w:val="3AFC203D"/>
    <w:rsid w:val="3AFE01B5"/>
    <w:rsid w:val="3B3D6F2F"/>
    <w:rsid w:val="3B5E12EE"/>
    <w:rsid w:val="3B6E63CB"/>
    <w:rsid w:val="3B8907CC"/>
    <w:rsid w:val="3B9A612F"/>
    <w:rsid w:val="3B9E4539"/>
    <w:rsid w:val="3BC203D3"/>
    <w:rsid w:val="3BC23901"/>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D87226"/>
    <w:rsid w:val="3FF54B72"/>
    <w:rsid w:val="40073668"/>
    <w:rsid w:val="402B1C7A"/>
    <w:rsid w:val="40363F4D"/>
    <w:rsid w:val="408E0B98"/>
    <w:rsid w:val="413B4B1F"/>
    <w:rsid w:val="4149060F"/>
    <w:rsid w:val="41531E07"/>
    <w:rsid w:val="416074D3"/>
    <w:rsid w:val="4163290A"/>
    <w:rsid w:val="416760A6"/>
    <w:rsid w:val="41760AA5"/>
    <w:rsid w:val="41967946"/>
    <w:rsid w:val="41CE268F"/>
    <w:rsid w:val="41DB1CB4"/>
    <w:rsid w:val="41F076C9"/>
    <w:rsid w:val="41F60AD4"/>
    <w:rsid w:val="42311E19"/>
    <w:rsid w:val="42914579"/>
    <w:rsid w:val="429B2C49"/>
    <w:rsid w:val="42C54FDF"/>
    <w:rsid w:val="42D2382D"/>
    <w:rsid w:val="42EC2600"/>
    <w:rsid w:val="430A0B4C"/>
    <w:rsid w:val="43497172"/>
    <w:rsid w:val="434B6EF0"/>
    <w:rsid w:val="43C83EB2"/>
    <w:rsid w:val="43FE2FD4"/>
    <w:rsid w:val="4407632C"/>
    <w:rsid w:val="445B2CE2"/>
    <w:rsid w:val="448A0963"/>
    <w:rsid w:val="44B02520"/>
    <w:rsid w:val="44D212AD"/>
    <w:rsid w:val="44EF2547"/>
    <w:rsid w:val="45376375"/>
    <w:rsid w:val="45410CB2"/>
    <w:rsid w:val="454E5E7D"/>
    <w:rsid w:val="455A06DD"/>
    <w:rsid w:val="459C0CF6"/>
    <w:rsid w:val="45A007E6"/>
    <w:rsid w:val="45B147A1"/>
    <w:rsid w:val="45BB5620"/>
    <w:rsid w:val="45BC2474"/>
    <w:rsid w:val="45D115DB"/>
    <w:rsid w:val="460F771A"/>
    <w:rsid w:val="46790470"/>
    <w:rsid w:val="467D3251"/>
    <w:rsid w:val="469519CD"/>
    <w:rsid w:val="46E979A2"/>
    <w:rsid w:val="46FC3DF0"/>
    <w:rsid w:val="471F398D"/>
    <w:rsid w:val="47472F21"/>
    <w:rsid w:val="475C698F"/>
    <w:rsid w:val="479A77C1"/>
    <w:rsid w:val="47AD2F03"/>
    <w:rsid w:val="47B24BA1"/>
    <w:rsid w:val="47E55BC7"/>
    <w:rsid w:val="47FE634A"/>
    <w:rsid w:val="4836117E"/>
    <w:rsid w:val="484F781F"/>
    <w:rsid w:val="486A50DB"/>
    <w:rsid w:val="487230E1"/>
    <w:rsid w:val="48A71838"/>
    <w:rsid w:val="490B41C9"/>
    <w:rsid w:val="49282FCC"/>
    <w:rsid w:val="494A0AAA"/>
    <w:rsid w:val="496E51FF"/>
    <w:rsid w:val="4971418B"/>
    <w:rsid w:val="498E0B70"/>
    <w:rsid w:val="499C6CC0"/>
    <w:rsid w:val="49A95790"/>
    <w:rsid w:val="49C36851"/>
    <w:rsid w:val="49F20EE5"/>
    <w:rsid w:val="4A056E6A"/>
    <w:rsid w:val="4A4048B6"/>
    <w:rsid w:val="4A5B358F"/>
    <w:rsid w:val="4A670C31"/>
    <w:rsid w:val="4A8731C5"/>
    <w:rsid w:val="4ADC72BE"/>
    <w:rsid w:val="4AF64A04"/>
    <w:rsid w:val="4B185640"/>
    <w:rsid w:val="4B3469EB"/>
    <w:rsid w:val="4B653A82"/>
    <w:rsid w:val="4B897627"/>
    <w:rsid w:val="4BFA1B6A"/>
    <w:rsid w:val="4C196BFC"/>
    <w:rsid w:val="4C687B84"/>
    <w:rsid w:val="4C6E6818"/>
    <w:rsid w:val="4D2C4621"/>
    <w:rsid w:val="4D4C15F7"/>
    <w:rsid w:val="4D6D36A4"/>
    <w:rsid w:val="4D8C33FE"/>
    <w:rsid w:val="4DC66910"/>
    <w:rsid w:val="4DD1609C"/>
    <w:rsid w:val="4DDF1CAE"/>
    <w:rsid w:val="4DF64E7D"/>
    <w:rsid w:val="4E492E79"/>
    <w:rsid w:val="4E521354"/>
    <w:rsid w:val="4E604FB7"/>
    <w:rsid w:val="4EAC01FC"/>
    <w:rsid w:val="4EB2061D"/>
    <w:rsid w:val="4EF120B3"/>
    <w:rsid w:val="4EF41136"/>
    <w:rsid w:val="4EFA0F67"/>
    <w:rsid w:val="4F2C7509"/>
    <w:rsid w:val="4F566175"/>
    <w:rsid w:val="4F635353"/>
    <w:rsid w:val="4F897338"/>
    <w:rsid w:val="4FE15C83"/>
    <w:rsid w:val="4FE966F0"/>
    <w:rsid w:val="501E2AF4"/>
    <w:rsid w:val="50295C43"/>
    <w:rsid w:val="506D7517"/>
    <w:rsid w:val="50753961"/>
    <w:rsid w:val="5076676F"/>
    <w:rsid w:val="508A6E37"/>
    <w:rsid w:val="5093436A"/>
    <w:rsid w:val="50AD0774"/>
    <w:rsid w:val="50C57353"/>
    <w:rsid w:val="50CE7D3D"/>
    <w:rsid w:val="50F639B0"/>
    <w:rsid w:val="50FB5F32"/>
    <w:rsid w:val="510175B8"/>
    <w:rsid w:val="510E4700"/>
    <w:rsid w:val="51145BE4"/>
    <w:rsid w:val="51165E00"/>
    <w:rsid w:val="512155DC"/>
    <w:rsid w:val="514A5AAA"/>
    <w:rsid w:val="516C1418"/>
    <w:rsid w:val="5175733A"/>
    <w:rsid w:val="51B90429"/>
    <w:rsid w:val="51C770FB"/>
    <w:rsid w:val="51E67581"/>
    <w:rsid w:val="520F496B"/>
    <w:rsid w:val="52866FBA"/>
    <w:rsid w:val="52A2537B"/>
    <w:rsid w:val="52B834F4"/>
    <w:rsid w:val="52DB4C0C"/>
    <w:rsid w:val="530F10A1"/>
    <w:rsid w:val="53691386"/>
    <w:rsid w:val="538452A3"/>
    <w:rsid w:val="53BE3F28"/>
    <w:rsid w:val="53EF6DA5"/>
    <w:rsid w:val="544B7B6A"/>
    <w:rsid w:val="549D01C5"/>
    <w:rsid w:val="54A0435F"/>
    <w:rsid w:val="54A60154"/>
    <w:rsid w:val="54F40D0A"/>
    <w:rsid w:val="55273D19"/>
    <w:rsid w:val="55382BA4"/>
    <w:rsid w:val="5593065D"/>
    <w:rsid w:val="55BE4C30"/>
    <w:rsid w:val="55D7555A"/>
    <w:rsid w:val="55E0078B"/>
    <w:rsid w:val="560324CA"/>
    <w:rsid w:val="56794FD1"/>
    <w:rsid w:val="567E2550"/>
    <w:rsid w:val="56AB2B47"/>
    <w:rsid w:val="56F15EAF"/>
    <w:rsid w:val="57201787"/>
    <w:rsid w:val="57305E0A"/>
    <w:rsid w:val="575E22AF"/>
    <w:rsid w:val="57664DCE"/>
    <w:rsid w:val="57B00D9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D6065"/>
    <w:rsid w:val="5EED299C"/>
    <w:rsid w:val="5EF06F20"/>
    <w:rsid w:val="5EFE0303"/>
    <w:rsid w:val="5F114560"/>
    <w:rsid w:val="5F52528A"/>
    <w:rsid w:val="5F747934"/>
    <w:rsid w:val="5F872946"/>
    <w:rsid w:val="5F933F51"/>
    <w:rsid w:val="5FEC48FC"/>
    <w:rsid w:val="601654D5"/>
    <w:rsid w:val="60261490"/>
    <w:rsid w:val="603658A5"/>
    <w:rsid w:val="604D2EC1"/>
    <w:rsid w:val="60A62FEE"/>
    <w:rsid w:val="60AA5873"/>
    <w:rsid w:val="60AC4BD0"/>
    <w:rsid w:val="615564D1"/>
    <w:rsid w:val="61565DA5"/>
    <w:rsid w:val="619D39D4"/>
    <w:rsid w:val="61B72597"/>
    <w:rsid w:val="61D770D4"/>
    <w:rsid w:val="61DE0EB4"/>
    <w:rsid w:val="62150505"/>
    <w:rsid w:val="62154B16"/>
    <w:rsid w:val="62324A13"/>
    <w:rsid w:val="62854B94"/>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B4350F"/>
    <w:rsid w:val="64C13892"/>
    <w:rsid w:val="64D811DF"/>
    <w:rsid w:val="65393A14"/>
    <w:rsid w:val="653C53F5"/>
    <w:rsid w:val="653D3504"/>
    <w:rsid w:val="653E102A"/>
    <w:rsid w:val="655414F5"/>
    <w:rsid w:val="655C3B7E"/>
    <w:rsid w:val="655D5954"/>
    <w:rsid w:val="656C3F5A"/>
    <w:rsid w:val="657038D9"/>
    <w:rsid w:val="6578453C"/>
    <w:rsid w:val="657F58CB"/>
    <w:rsid w:val="659A588A"/>
    <w:rsid w:val="661A1A97"/>
    <w:rsid w:val="6647071F"/>
    <w:rsid w:val="66822308"/>
    <w:rsid w:val="66C73B2F"/>
    <w:rsid w:val="67027FFB"/>
    <w:rsid w:val="670A5668"/>
    <w:rsid w:val="671F0122"/>
    <w:rsid w:val="67720763"/>
    <w:rsid w:val="677A27ED"/>
    <w:rsid w:val="6799749C"/>
    <w:rsid w:val="67BD6B7E"/>
    <w:rsid w:val="680D70EE"/>
    <w:rsid w:val="68362271"/>
    <w:rsid w:val="68541290"/>
    <w:rsid w:val="68672DF3"/>
    <w:rsid w:val="6867713B"/>
    <w:rsid w:val="68695DE6"/>
    <w:rsid w:val="68816331"/>
    <w:rsid w:val="68AF2612"/>
    <w:rsid w:val="68BA0AEE"/>
    <w:rsid w:val="68BB3DB9"/>
    <w:rsid w:val="68ED02CC"/>
    <w:rsid w:val="68F55EA4"/>
    <w:rsid w:val="69110F2F"/>
    <w:rsid w:val="69451BBD"/>
    <w:rsid w:val="69763488"/>
    <w:rsid w:val="69782D5D"/>
    <w:rsid w:val="69955386"/>
    <w:rsid w:val="69E44896"/>
    <w:rsid w:val="6A65682A"/>
    <w:rsid w:val="6A8C5653"/>
    <w:rsid w:val="6A90057A"/>
    <w:rsid w:val="6A9E4A45"/>
    <w:rsid w:val="6ACB15B2"/>
    <w:rsid w:val="6ACB6C4D"/>
    <w:rsid w:val="6AF428B7"/>
    <w:rsid w:val="6AFB3C45"/>
    <w:rsid w:val="6B00125C"/>
    <w:rsid w:val="6B2333EC"/>
    <w:rsid w:val="6B3B4041"/>
    <w:rsid w:val="6B5C52B4"/>
    <w:rsid w:val="6B7C40B1"/>
    <w:rsid w:val="6B9366F7"/>
    <w:rsid w:val="6BBA57F8"/>
    <w:rsid w:val="6BDD334B"/>
    <w:rsid w:val="6C19757C"/>
    <w:rsid w:val="6C2172E3"/>
    <w:rsid w:val="6C674161"/>
    <w:rsid w:val="6C9B184C"/>
    <w:rsid w:val="6CB83AF0"/>
    <w:rsid w:val="6CC62031"/>
    <w:rsid w:val="6CCD7863"/>
    <w:rsid w:val="6CE41A5D"/>
    <w:rsid w:val="6D4A2B29"/>
    <w:rsid w:val="6D884382"/>
    <w:rsid w:val="6D9E2FAE"/>
    <w:rsid w:val="6DB93944"/>
    <w:rsid w:val="6DB97361"/>
    <w:rsid w:val="6DEE7A91"/>
    <w:rsid w:val="6E007112"/>
    <w:rsid w:val="6E5F7886"/>
    <w:rsid w:val="6E8513F5"/>
    <w:rsid w:val="6EBC28BC"/>
    <w:rsid w:val="6EE669BA"/>
    <w:rsid w:val="6EEC3A2C"/>
    <w:rsid w:val="6EED775F"/>
    <w:rsid w:val="6F0D03EB"/>
    <w:rsid w:val="6F1D56EE"/>
    <w:rsid w:val="6F377D29"/>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7B75D6"/>
    <w:rsid w:val="709A7A5C"/>
    <w:rsid w:val="709C0183"/>
    <w:rsid w:val="70B07280"/>
    <w:rsid w:val="70C745CA"/>
    <w:rsid w:val="70E24F2A"/>
    <w:rsid w:val="70ED18BA"/>
    <w:rsid w:val="712F7E59"/>
    <w:rsid w:val="713416D6"/>
    <w:rsid w:val="714B22D6"/>
    <w:rsid w:val="71503325"/>
    <w:rsid w:val="715045BF"/>
    <w:rsid w:val="71526589"/>
    <w:rsid w:val="717402AD"/>
    <w:rsid w:val="71970440"/>
    <w:rsid w:val="71C56D5B"/>
    <w:rsid w:val="71D71133"/>
    <w:rsid w:val="72023B0B"/>
    <w:rsid w:val="720A0C12"/>
    <w:rsid w:val="72374DAB"/>
    <w:rsid w:val="723C4228"/>
    <w:rsid w:val="72513A74"/>
    <w:rsid w:val="72710856"/>
    <w:rsid w:val="7275720A"/>
    <w:rsid w:val="729A01E8"/>
    <w:rsid w:val="72E64B19"/>
    <w:rsid w:val="72E72D01"/>
    <w:rsid w:val="73274D6C"/>
    <w:rsid w:val="7344188A"/>
    <w:rsid w:val="734750AB"/>
    <w:rsid w:val="73F7090D"/>
    <w:rsid w:val="743133E3"/>
    <w:rsid w:val="744D3038"/>
    <w:rsid w:val="747F2F2B"/>
    <w:rsid w:val="74C01A5C"/>
    <w:rsid w:val="74C13209"/>
    <w:rsid w:val="74D55507"/>
    <w:rsid w:val="74F72384"/>
    <w:rsid w:val="74FB3901"/>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475266"/>
    <w:rsid w:val="7784359E"/>
    <w:rsid w:val="779A6594"/>
    <w:rsid w:val="77B27C24"/>
    <w:rsid w:val="77E872FF"/>
    <w:rsid w:val="780D320A"/>
    <w:rsid w:val="781B2D3D"/>
    <w:rsid w:val="783A5FA7"/>
    <w:rsid w:val="78485FF0"/>
    <w:rsid w:val="785250C1"/>
    <w:rsid w:val="7859644F"/>
    <w:rsid w:val="788F00C3"/>
    <w:rsid w:val="78A07BDA"/>
    <w:rsid w:val="78E33BC5"/>
    <w:rsid w:val="78FF0DA4"/>
    <w:rsid w:val="79687F5D"/>
    <w:rsid w:val="79986B03"/>
    <w:rsid w:val="79C53D97"/>
    <w:rsid w:val="79E021C9"/>
    <w:rsid w:val="7A230AC3"/>
    <w:rsid w:val="7A434224"/>
    <w:rsid w:val="7A6631DA"/>
    <w:rsid w:val="7A8422E1"/>
    <w:rsid w:val="7A8F6158"/>
    <w:rsid w:val="7A9E283F"/>
    <w:rsid w:val="7B0F1715"/>
    <w:rsid w:val="7B32464C"/>
    <w:rsid w:val="7B38603E"/>
    <w:rsid w:val="7B547F32"/>
    <w:rsid w:val="7BBD4F47"/>
    <w:rsid w:val="7BED27A7"/>
    <w:rsid w:val="7C024827"/>
    <w:rsid w:val="7C030BAC"/>
    <w:rsid w:val="7C0B180E"/>
    <w:rsid w:val="7C645384"/>
    <w:rsid w:val="7C670F2A"/>
    <w:rsid w:val="7C9D616A"/>
    <w:rsid w:val="7CAA5BB2"/>
    <w:rsid w:val="7CAF4890"/>
    <w:rsid w:val="7CB24380"/>
    <w:rsid w:val="7CC76DD8"/>
    <w:rsid w:val="7D1A6E61"/>
    <w:rsid w:val="7D3B25C7"/>
    <w:rsid w:val="7D553689"/>
    <w:rsid w:val="7D7B6E68"/>
    <w:rsid w:val="7D8B0D56"/>
    <w:rsid w:val="7D9819DE"/>
    <w:rsid w:val="7D9D0B8C"/>
    <w:rsid w:val="7DDE5692"/>
    <w:rsid w:val="7DE60C95"/>
    <w:rsid w:val="7E092DCD"/>
    <w:rsid w:val="7E1C6DB5"/>
    <w:rsid w:val="7E215319"/>
    <w:rsid w:val="7E2412AD"/>
    <w:rsid w:val="7E5535E0"/>
    <w:rsid w:val="7E7347A5"/>
    <w:rsid w:val="7E9C0FCE"/>
    <w:rsid w:val="7EB90B73"/>
    <w:rsid w:val="7ECB1EA2"/>
    <w:rsid w:val="7EEC7FF7"/>
    <w:rsid w:val="7F201723"/>
    <w:rsid w:val="7F7418DC"/>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7">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8">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9">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5"/>
    <w:qFormat/>
    <w:uiPriority w:val="0"/>
    <w:pPr>
      <w:ind w:firstLine="420" w:firstLineChars="200"/>
    </w:pPr>
    <w:rPr>
      <w:rFonts w:ascii="宋体"/>
      <w:kern w:val="0"/>
      <w:sz w:val="20"/>
    </w:rPr>
  </w:style>
  <w:style w:type="paragraph" w:styleId="3">
    <w:name w:val="Body Text Indent"/>
    <w:basedOn w:val="1"/>
    <w:next w:val="4"/>
    <w:qFormat/>
    <w:uiPriority w:val="0"/>
    <w:pPr>
      <w:spacing w:after="120"/>
      <w:ind w:left="420" w:leftChars="200"/>
    </w:pPr>
  </w:style>
  <w:style w:type="paragraph" w:styleId="4">
    <w:name w:val="envelope return"/>
    <w:basedOn w:val="1"/>
    <w:qFormat/>
    <w:uiPriority w:val="0"/>
    <w:pPr>
      <w:snapToGrid w:val="0"/>
    </w:pPr>
    <w:rPr>
      <w:rFonts w:ascii="Arial" w:hAnsi="Arial" w:cs="Arial"/>
    </w:rPr>
  </w:style>
  <w:style w:type="paragraph" w:styleId="5">
    <w:name w:val="Normal Indent"/>
    <w:basedOn w:val="1"/>
    <w:next w:val="1"/>
    <w:qFormat/>
    <w:uiPriority w:val="0"/>
    <w:pPr>
      <w:widowControl/>
      <w:ind w:firstLine="420"/>
      <w:jc w:val="left"/>
    </w:pPr>
    <w:rPr>
      <w:kern w:val="0"/>
      <w:sz w:val="20"/>
      <w:szCs w:val="20"/>
    </w:rPr>
  </w:style>
  <w:style w:type="paragraph" w:styleId="10">
    <w:name w:val="Body Text"/>
    <w:basedOn w:val="1"/>
    <w:qFormat/>
    <w:uiPriority w:val="0"/>
    <w:pPr>
      <w:spacing w:after="120"/>
    </w:pPr>
  </w:style>
  <w:style w:type="paragraph" w:styleId="11">
    <w:name w:val="Plain Text"/>
    <w:basedOn w:val="1"/>
    <w:qFormat/>
    <w:uiPriority w:val="0"/>
    <w:rPr>
      <w:rFonts w:ascii="宋体" w:hAnsi="Courier New"/>
      <w:szCs w:val="21"/>
    </w:rPr>
  </w:style>
  <w:style w:type="paragraph" w:styleId="12">
    <w:name w:val="Body Text Indent 2"/>
    <w:basedOn w:val="1"/>
    <w:next w:val="13"/>
    <w:qFormat/>
    <w:uiPriority w:val="0"/>
    <w:pPr>
      <w:ind w:firstLine="640" w:firstLineChars="200"/>
    </w:pPr>
    <w:rPr>
      <w:color w:val="0000FF"/>
      <w:kern w:val="0"/>
      <w:sz w:val="32"/>
    </w:rPr>
  </w:style>
  <w:style w:type="paragraph" w:styleId="1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Balloon Text"/>
    <w:basedOn w:val="1"/>
    <w:link w:val="37"/>
    <w:qFormat/>
    <w:uiPriority w:val="0"/>
    <w:rPr>
      <w:sz w:val="18"/>
      <w:szCs w:val="18"/>
    </w:rPr>
  </w:style>
  <w:style w:type="paragraph" w:styleId="15">
    <w:name w:val="footer"/>
    <w:basedOn w:val="1"/>
    <w:semiHidden/>
    <w:unhideWhenUsed/>
    <w:qFormat/>
    <w:uiPriority w:val="99"/>
    <w:pPr>
      <w:tabs>
        <w:tab w:val="center" w:pos="4153"/>
        <w:tab w:val="right" w:pos="8306"/>
      </w:tabs>
      <w:snapToGrid w:val="0"/>
      <w:jc w:val="left"/>
    </w:pPr>
    <w:rPr>
      <w:sz w:val="18"/>
      <w:szCs w:val="18"/>
    </w:rPr>
  </w:style>
  <w:style w:type="paragraph" w:styleId="16">
    <w:name w:val="toc 2"/>
    <w:basedOn w:val="1"/>
    <w:next w:val="1"/>
    <w:qFormat/>
    <w:uiPriority w:val="0"/>
    <w:pPr>
      <w:ind w:left="420" w:leftChars="200"/>
    </w:pPr>
  </w:style>
  <w:style w:type="paragraph" w:styleId="17">
    <w:name w:val="Normal (Web)"/>
    <w:basedOn w:val="1"/>
    <w:qFormat/>
    <w:uiPriority w:val="0"/>
    <w:pPr>
      <w:spacing w:beforeAutospacing="1" w:afterAutospacing="1"/>
      <w:jc w:val="left"/>
    </w:pPr>
    <w:rPr>
      <w:kern w:val="0"/>
      <w:sz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 w:type="character" w:customStyle="1" w:styleId="37">
    <w:name w:val="批注框文本 字符"/>
    <w:basedOn w:val="20"/>
    <w:link w:val="14"/>
    <w:qFormat/>
    <w:uiPriority w:val="0"/>
    <w:rPr>
      <w:kern w:val="2"/>
      <w:sz w:val="18"/>
      <w:szCs w:val="18"/>
    </w:rPr>
  </w:style>
  <w:style w:type="character" w:customStyle="1" w:styleId="38">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126</Words>
  <Characters>128</Characters>
  <Lines>14</Lines>
  <Paragraphs>21</Paragraphs>
  <TotalTime>2</TotalTime>
  <ScaleCrop>false</ScaleCrop>
  <LinksUpToDate>false</LinksUpToDate>
  <CharactersWithSpaces>148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2025-01-08T08:08:00Z</dcterms:created>
  <dc:creator>Administrator</dc:creator>
  <cp:lastModifiedBy>_盟</cp:lastModifiedBy>
  <cp:lastPrinted>2024-11-21T08:27:00Z</cp:lastPrinted>
  <dcterms:modified xsi:type="dcterms:W3CDTF">2025-01-17T08:50:34Z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1F0F28CBAF224EB3970AF9ED05703C2E_13</vt:lpwstr>
  </property>
  <property fmtid="{D5CDD505-2E9C-101B-9397-08002B2CF9AE}" pid="4" name="KSOTemplateDocerSaveRecord">
    <vt:lpwstr>eyJoZGlkIjoiZTM4ZGNlM2IyNjJiNGY3NDllYjljMTJmNDQ4MTliNDciLCJ1c2VySWQiOiIyNjI5NTYyMTEifQ==</vt:lpwstr>
  </property>
</Properties>
</file>